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CellMar>
          <w:left w:w="0" w:type="dxa"/>
          <w:right w:w="0" w:type="dxa"/>
        </w:tblCellMar>
        <w:tblLook w:val="04A0"/>
      </w:tblPr>
      <w:tblGrid>
        <w:gridCol w:w="3240"/>
        <w:gridCol w:w="6116"/>
      </w:tblGrid>
      <w:tr w:rsidR="00DE69C9" w:rsidRPr="00462698" w:rsidTr="00A86CE9">
        <w:trPr>
          <w:trHeight w:val="920"/>
        </w:trPr>
        <w:tc>
          <w:tcPr>
            <w:tcW w:w="3240" w:type="dxa"/>
            <w:shd w:val="clear" w:color="auto" w:fill="auto"/>
            <w:tcMar>
              <w:top w:w="0" w:type="dxa"/>
              <w:left w:w="108" w:type="dxa"/>
              <w:bottom w:w="0" w:type="dxa"/>
              <w:right w:w="108" w:type="dxa"/>
            </w:tcMar>
          </w:tcPr>
          <w:p w:rsidR="00DE69C9" w:rsidRPr="00462698" w:rsidRDefault="00DE69C9" w:rsidP="00A86CE9">
            <w:pPr>
              <w:jc w:val="center"/>
              <w:rPr>
                <w:rFonts w:ascii="Arial" w:hAnsi="Arial" w:cs="Arial"/>
                <w:sz w:val="20"/>
                <w:szCs w:val="20"/>
              </w:rPr>
            </w:pPr>
            <w:r w:rsidRPr="00462698">
              <w:rPr>
                <w:rFonts w:ascii="Arial" w:hAnsi="Arial" w:cs="Arial"/>
                <w:b/>
                <w:bCs/>
                <w:sz w:val="20"/>
                <w:szCs w:val="20"/>
                <w:lang w:val="vi-VN"/>
              </w:rPr>
              <w:t>THỦ TƯỚNG CHÍNH PHỦ</w:t>
            </w:r>
            <w:r w:rsidRPr="00462698">
              <w:rPr>
                <w:rFonts w:ascii="Arial" w:hAnsi="Arial" w:cs="Arial"/>
                <w:b/>
                <w:bCs/>
                <w:sz w:val="20"/>
                <w:szCs w:val="20"/>
                <w:lang w:val="vi-VN"/>
              </w:rPr>
              <w:br/>
              <w:t>-------</w:t>
            </w:r>
          </w:p>
          <w:p w:rsidR="00DE69C9" w:rsidRPr="00462698" w:rsidRDefault="00DE69C9" w:rsidP="00A86CE9">
            <w:pPr>
              <w:jc w:val="center"/>
              <w:rPr>
                <w:rFonts w:ascii="Arial" w:hAnsi="Arial" w:cs="Arial"/>
                <w:sz w:val="20"/>
                <w:szCs w:val="20"/>
              </w:rPr>
            </w:pPr>
            <w:r w:rsidRPr="00462698">
              <w:rPr>
                <w:rFonts w:ascii="Arial" w:hAnsi="Arial" w:cs="Arial"/>
                <w:sz w:val="20"/>
                <w:szCs w:val="20"/>
                <w:lang w:val="vi-VN"/>
              </w:rPr>
              <w:t>Số: 1068/QĐ-TTg</w:t>
            </w:r>
          </w:p>
        </w:tc>
        <w:tc>
          <w:tcPr>
            <w:tcW w:w="6116" w:type="dxa"/>
            <w:shd w:val="clear" w:color="auto" w:fill="auto"/>
            <w:tcMar>
              <w:top w:w="0" w:type="dxa"/>
              <w:left w:w="108" w:type="dxa"/>
              <w:bottom w:w="0" w:type="dxa"/>
              <w:right w:w="108" w:type="dxa"/>
            </w:tcMar>
          </w:tcPr>
          <w:p w:rsidR="00DE69C9" w:rsidRPr="00462698" w:rsidRDefault="00DE69C9" w:rsidP="00A86CE9">
            <w:pPr>
              <w:jc w:val="center"/>
              <w:rPr>
                <w:rFonts w:ascii="Arial" w:hAnsi="Arial" w:cs="Arial"/>
                <w:sz w:val="20"/>
                <w:szCs w:val="20"/>
              </w:rPr>
            </w:pPr>
            <w:r w:rsidRPr="00462698">
              <w:rPr>
                <w:rFonts w:ascii="Arial" w:hAnsi="Arial" w:cs="Arial"/>
                <w:b/>
                <w:bCs/>
                <w:sz w:val="20"/>
                <w:szCs w:val="20"/>
                <w:lang w:val="vi-VN"/>
              </w:rPr>
              <w:t>CỘNG HÒA XÃ HỘI CHỦ NGHĨA VIỆT NAM</w:t>
            </w:r>
            <w:r w:rsidRPr="00462698">
              <w:rPr>
                <w:rFonts w:ascii="Arial" w:hAnsi="Arial" w:cs="Arial"/>
                <w:b/>
                <w:bCs/>
                <w:sz w:val="20"/>
                <w:szCs w:val="20"/>
                <w:lang w:val="vi-VN"/>
              </w:rPr>
              <w:br/>
              <w:t xml:space="preserve">Độc lập - Tự do - Hạnh phúc </w:t>
            </w:r>
            <w:r w:rsidRPr="00462698">
              <w:rPr>
                <w:rFonts w:ascii="Arial" w:hAnsi="Arial" w:cs="Arial"/>
                <w:b/>
                <w:bCs/>
                <w:sz w:val="20"/>
                <w:szCs w:val="20"/>
                <w:lang w:val="vi-VN"/>
              </w:rPr>
              <w:br/>
              <w:t>---------------</w:t>
            </w:r>
          </w:p>
          <w:p w:rsidR="00DE69C9" w:rsidRPr="00462698" w:rsidRDefault="00DE69C9" w:rsidP="00A86CE9">
            <w:pPr>
              <w:jc w:val="right"/>
              <w:rPr>
                <w:rFonts w:ascii="Arial" w:hAnsi="Arial" w:cs="Arial"/>
                <w:sz w:val="20"/>
                <w:szCs w:val="20"/>
              </w:rPr>
            </w:pPr>
            <w:r w:rsidRPr="00462698">
              <w:rPr>
                <w:rFonts w:ascii="Arial" w:hAnsi="Arial" w:cs="Arial"/>
                <w:i/>
                <w:iCs/>
                <w:sz w:val="20"/>
                <w:szCs w:val="20"/>
              </w:rPr>
              <w:t>Hà Nội</w:t>
            </w:r>
            <w:r w:rsidRPr="00462698">
              <w:rPr>
                <w:rFonts w:ascii="Arial" w:hAnsi="Arial" w:cs="Arial"/>
                <w:i/>
                <w:iCs/>
                <w:sz w:val="20"/>
                <w:szCs w:val="20"/>
                <w:lang w:val="vi-VN"/>
              </w:rPr>
              <w:t xml:space="preserve">, ngày </w:t>
            </w:r>
            <w:r w:rsidRPr="00462698">
              <w:rPr>
                <w:rFonts w:ascii="Arial" w:hAnsi="Arial" w:cs="Arial"/>
                <w:i/>
                <w:iCs/>
                <w:sz w:val="20"/>
                <w:szCs w:val="20"/>
              </w:rPr>
              <w:t>22</w:t>
            </w:r>
            <w:r w:rsidRPr="00462698">
              <w:rPr>
                <w:rFonts w:ascii="Arial" w:hAnsi="Arial" w:cs="Arial"/>
                <w:i/>
                <w:iCs/>
                <w:sz w:val="20"/>
                <w:szCs w:val="20"/>
                <w:lang w:val="vi-VN"/>
              </w:rPr>
              <w:t xml:space="preserve"> tháng </w:t>
            </w:r>
            <w:r w:rsidRPr="00462698">
              <w:rPr>
                <w:rFonts w:ascii="Arial" w:hAnsi="Arial" w:cs="Arial"/>
                <w:i/>
                <w:iCs/>
                <w:sz w:val="20"/>
                <w:szCs w:val="20"/>
              </w:rPr>
              <w:t>8</w:t>
            </w:r>
            <w:r w:rsidRPr="00462698">
              <w:rPr>
                <w:rFonts w:ascii="Arial" w:hAnsi="Arial" w:cs="Arial"/>
                <w:i/>
                <w:iCs/>
                <w:sz w:val="20"/>
                <w:szCs w:val="20"/>
                <w:lang w:val="vi-VN"/>
              </w:rPr>
              <w:t xml:space="preserve"> năm </w:t>
            </w:r>
            <w:r w:rsidRPr="00462698">
              <w:rPr>
                <w:rFonts w:ascii="Arial" w:hAnsi="Arial" w:cs="Arial"/>
                <w:i/>
                <w:iCs/>
                <w:sz w:val="20"/>
                <w:szCs w:val="20"/>
              </w:rPr>
              <w:t>2019</w:t>
            </w:r>
          </w:p>
        </w:tc>
      </w:tr>
    </w:tbl>
    <w:p w:rsidR="00DE69C9" w:rsidRPr="00462698" w:rsidRDefault="00DE69C9" w:rsidP="00DE69C9">
      <w:pPr>
        <w:rPr>
          <w:rFonts w:ascii="Arial" w:hAnsi="Arial" w:cs="Arial"/>
          <w:sz w:val="20"/>
          <w:szCs w:val="20"/>
        </w:rPr>
      </w:pPr>
      <w:r w:rsidRPr="00462698">
        <w:rPr>
          <w:rFonts w:ascii="Arial" w:hAnsi="Arial" w:cs="Arial"/>
          <w:sz w:val="20"/>
          <w:szCs w:val="20"/>
        </w:rPr>
        <w:t> </w:t>
      </w:r>
    </w:p>
    <w:p w:rsidR="00DE69C9" w:rsidRDefault="00DE69C9" w:rsidP="00DE69C9">
      <w:pPr>
        <w:jc w:val="center"/>
        <w:rPr>
          <w:rFonts w:ascii="Arial" w:hAnsi="Arial" w:cs="Arial"/>
          <w:b/>
          <w:bCs/>
          <w:sz w:val="20"/>
          <w:szCs w:val="20"/>
          <w:lang w:val="vi-VN"/>
        </w:rPr>
      </w:pPr>
    </w:p>
    <w:p w:rsidR="00DE69C9" w:rsidRPr="00462698" w:rsidRDefault="00DE69C9" w:rsidP="00DE69C9">
      <w:pPr>
        <w:jc w:val="center"/>
        <w:rPr>
          <w:rFonts w:ascii="Arial" w:hAnsi="Arial" w:cs="Arial"/>
          <w:b/>
          <w:sz w:val="20"/>
          <w:szCs w:val="20"/>
        </w:rPr>
      </w:pPr>
      <w:r w:rsidRPr="00462698">
        <w:rPr>
          <w:rFonts w:ascii="Arial" w:hAnsi="Arial" w:cs="Arial"/>
          <w:b/>
          <w:bCs/>
          <w:sz w:val="20"/>
          <w:szCs w:val="20"/>
          <w:lang w:val="vi-VN"/>
        </w:rPr>
        <w:t>QUYẾT ĐỊNH</w:t>
      </w:r>
    </w:p>
    <w:p w:rsidR="00DE69C9" w:rsidRPr="00462698" w:rsidRDefault="00DE69C9" w:rsidP="00DE69C9">
      <w:pPr>
        <w:jc w:val="center"/>
        <w:rPr>
          <w:rFonts w:ascii="Arial" w:hAnsi="Arial" w:cs="Arial"/>
          <w:b/>
          <w:sz w:val="20"/>
          <w:szCs w:val="20"/>
        </w:rPr>
      </w:pPr>
      <w:r w:rsidRPr="00462698">
        <w:rPr>
          <w:rFonts w:ascii="Arial" w:hAnsi="Arial" w:cs="Arial"/>
          <w:b/>
          <w:sz w:val="20"/>
          <w:szCs w:val="20"/>
          <w:lang w:val="vi-VN"/>
        </w:rPr>
        <w:t>PHÊ DUYỆT CHIẾN LƯỢC SỞ HỮU TRÍ TUỆ ĐẾN NĂM 2030</w:t>
      </w:r>
    </w:p>
    <w:p w:rsidR="00DE69C9" w:rsidRDefault="00DE69C9" w:rsidP="00DE69C9">
      <w:pPr>
        <w:jc w:val="center"/>
        <w:rPr>
          <w:rFonts w:ascii="Arial" w:hAnsi="Arial" w:cs="Arial"/>
          <w:b/>
          <w:bCs/>
          <w:sz w:val="20"/>
          <w:szCs w:val="20"/>
          <w:lang w:val="vi-VN"/>
        </w:rPr>
      </w:pPr>
      <w:r w:rsidRPr="00462698">
        <w:rPr>
          <w:rFonts w:ascii="Arial" w:hAnsi="Arial" w:cs="Arial"/>
          <w:b/>
          <w:bCs/>
          <w:sz w:val="20"/>
          <w:szCs w:val="20"/>
          <w:lang w:val="vi-VN"/>
        </w:rPr>
        <w:t>THỦ TƯỚNG CHÍNH PHỦ</w:t>
      </w:r>
    </w:p>
    <w:p w:rsidR="00DE69C9" w:rsidRPr="00462698" w:rsidRDefault="00DE69C9" w:rsidP="00DE69C9">
      <w:pPr>
        <w:jc w:val="center"/>
        <w:rPr>
          <w:rFonts w:ascii="Arial" w:hAnsi="Arial" w:cs="Arial"/>
          <w:sz w:val="20"/>
          <w:szCs w:val="20"/>
        </w:rPr>
      </w:pPr>
      <w:r>
        <w:rPr>
          <w:rFonts w:ascii="Arial" w:hAnsi="Arial" w:cs="Arial"/>
          <w:b/>
          <w:bCs/>
          <w:sz w:val="20"/>
          <w:szCs w:val="20"/>
        </w:rPr>
        <w:t>----</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i/>
          <w:iCs/>
          <w:sz w:val="20"/>
          <w:szCs w:val="20"/>
          <w:lang w:val="vi-VN"/>
        </w:rPr>
        <w:t>Căn cứ Luật Tổ chức Chính phủ ngày 19 tháng 6 năm 2015;</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i/>
          <w:iCs/>
          <w:sz w:val="20"/>
          <w:szCs w:val="20"/>
          <w:lang w:val="vi-VN"/>
        </w:rPr>
        <w:t xml:space="preserve">Căn cứ Luật Sở hữu trí tuệ ngày 29 tháng 11 năm 2005 và Luật sửa </w:t>
      </w:r>
      <w:r w:rsidRPr="00462698">
        <w:rPr>
          <w:rFonts w:ascii="Arial" w:hAnsi="Arial" w:cs="Arial"/>
          <w:i/>
          <w:iCs/>
          <w:sz w:val="20"/>
          <w:szCs w:val="20"/>
        </w:rPr>
        <w:t xml:space="preserve">đổi, </w:t>
      </w:r>
      <w:r w:rsidRPr="00462698">
        <w:rPr>
          <w:rFonts w:ascii="Arial" w:hAnsi="Arial" w:cs="Arial"/>
          <w:i/>
          <w:iCs/>
          <w:sz w:val="20"/>
          <w:szCs w:val="20"/>
          <w:lang w:val="vi-VN"/>
        </w:rPr>
        <w:t>bổ sung một số điều của Luật Sở hữu trí tuệ ngày 19 tháng 6 năm 2009;</w:t>
      </w:r>
    </w:p>
    <w:p w:rsidR="00DE69C9" w:rsidRPr="00462698" w:rsidRDefault="00DE69C9" w:rsidP="00DE69C9">
      <w:pPr>
        <w:ind w:firstLine="720"/>
        <w:jc w:val="both"/>
        <w:rPr>
          <w:rFonts w:ascii="Arial" w:hAnsi="Arial" w:cs="Arial"/>
          <w:sz w:val="20"/>
          <w:szCs w:val="20"/>
        </w:rPr>
      </w:pPr>
      <w:r w:rsidRPr="00462698">
        <w:rPr>
          <w:rFonts w:ascii="Arial" w:hAnsi="Arial" w:cs="Arial"/>
          <w:i/>
          <w:iCs/>
          <w:sz w:val="20"/>
          <w:szCs w:val="20"/>
          <w:lang w:val="vi-VN"/>
        </w:rPr>
        <w:t>Xét đề nghị của Bộ trưởng Bộ Khoa học và Công nghệ,</w:t>
      </w:r>
    </w:p>
    <w:p w:rsidR="00DE69C9" w:rsidRDefault="00DE69C9" w:rsidP="00DE69C9">
      <w:pPr>
        <w:jc w:val="center"/>
        <w:rPr>
          <w:rFonts w:ascii="Arial" w:hAnsi="Arial" w:cs="Arial"/>
          <w:b/>
          <w:bCs/>
          <w:sz w:val="20"/>
          <w:szCs w:val="20"/>
          <w:lang w:val="vi-VN"/>
        </w:rPr>
      </w:pPr>
    </w:p>
    <w:p w:rsidR="00DE69C9" w:rsidRDefault="00DE69C9" w:rsidP="00DE69C9">
      <w:pPr>
        <w:jc w:val="center"/>
        <w:rPr>
          <w:rFonts w:ascii="Arial" w:hAnsi="Arial" w:cs="Arial"/>
          <w:b/>
          <w:bCs/>
          <w:sz w:val="20"/>
          <w:szCs w:val="20"/>
          <w:lang w:val="vi-VN"/>
        </w:rPr>
      </w:pPr>
      <w:r w:rsidRPr="00462698">
        <w:rPr>
          <w:rFonts w:ascii="Arial" w:hAnsi="Arial" w:cs="Arial"/>
          <w:b/>
          <w:bCs/>
          <w:sz w:val="20"/>
          <w:szCs w:val="20"/>
          <w:lang w:val="vi-VN"/>
        </w:rPr>
        <w:t>QUYẾT ĐỊNH:</w:t>
      </w:r>
    </w:p>
    <w:p w:rsidR="00DE69C9" w:rsidRPr="00462698" w:rsidRDefault="00DE69C9" w:rsidP="00DE69C9">
      <w:pPr>
        <w:jc w:val="center"/>
        <w:rPr>
          <w:rFonts w:ascii="Arial" w:hAnsi="Arial" w:cs="Arial"/>
          <w:sz w:val="20"/>
          <w:szCs w:val="20"/>
        </w:rPr>
      </w:pP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b/>
          <w:bCs/>
          <w:sz w:val="20"/>
          <w:szCs w:val="20"/>
          <w:lang w:val="vi-VN"/>
        </w:rPr>
        <w:t>Điều 1.</w:t>
      </w:r>
      <w:r w:rsidRPr="00462698">
        <w:rPr>
          <w:rFonts w:ascii="Arial" w:hAnsi="Arial" w:cs="Arial"/>
          <w:sz w:val="20"/>
          <w:szCs w:val="20"/>
          <w:lang w:val="vi-VN"/>
        </w:rPr>
        <w:t xml:space="preserve"> Phê duyệt Chiến lược sở hữu trí tuệ đến năm 2030 (sau đây gọi tắt là Chiến lược) với những nội dung chủ yếu sau đây:</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b/>
          <w:bCs/>
          <w:sz w:val="20"/>
          <w:szCs w:val="20"/>
          <w:lang w:val="vi-VN"/>
        </w:rPr>
        <w:t>I. QUAN ĐIỂM CHỈ ĐẠO</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1. Phát triển hệ thống sở hữu trí tuệ đồng bộ, hiệu quả ở tất cả các khâu sáng tạo, xác lập, khai thác và bảo vệ, thực thi quyền sở hữu trí tuệ, tạo môi trường khuyến khích đổi mới sáng tạo, đáp ứng yêu cầu hội nhập quốc tế, đưa sở hữu trí tuệ trở thành công cụ quan trọng nâng cao năng lực cạnh tranh quốc gia, thúc đẩy phát triển kinh tế, văn hóa, xã hội.</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2. Chính sách sở hữu trí tuệ đối với quyền tác giả, quyền liên quan, quyền sở hữu công nghiệp, quyền đối với giống cây trồng là một bộ phận không thể tách rời trong chiến lược, chính sách phát triển kinh tế, văn hóa, xã hội của quốc gia và các ngành, lĩnh vực.</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3. Hoạt động sở hữu tr</w:t>
      </w:r>
      <w:r w:rsidRPr="00462698">
        <w:rPr>
          <w:rFonts w:ascii="Arial" w:hAnsi="Arial" w:cs="Arial"/>
          <w:sz w:val="20"/>
          <w:szCs w:val="20"/>
        </w:rPr>
        <w:t xml:space="preserve">í </w:t>
      </w:r>
      <w:r w:rsidRPr="00462698">
        <w:rPr>
          <w:rFonts w:ascii="Arial" w:hAnsi="Arial" w:cs="Arial"/>
          <w:sz w:val="20"/>
          <w:szCs w:val="20"/>
          <w:lang w:val="vi-VN"/>
        </w:rPr>
        <w:t>tuệ có sự tham gia tích cực của tất cả các chủ thể trong xã hội, trong đó viện nghiên cứu, trường đại học, các cá nhân hoạt động sáng tạo, đặc biệt là các doanh nghiệp đóng vai trò chủ đạo trong việc tạo ra và khai thác tài sản trí tuệ.</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b/>
          <w:bCs/>
          <w:sz w:val="20"/>
          <w:szCs w:val="20"/>
          <w:lang w:val="vi-VN"/>
        </w:rPr>
        <w:t>II. MỤC TIÊU</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1. Đến năm 2030, Việt Nam thuộc nhóm các nước dẫn đầu ASEAN về trình độ sáng tạo, bảo hộ và khai thác quyền sở hữu trí tuệ.</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2. Việc xác lập quyền sở hữu công nghiệp và quyền đối với giống cây trồng bảo đảm nhanh chóng, minh bạch, công bằng, đáp ứng kịp thời yêu cầu của doanh nghiệp và xã hội.</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 xml:space="preserve">Hiệu quả </w:t>
      </w:r>
      <w:r w:rsidRPr="00462698">
        <w:rPr>
          <w:rFonts w:ascii="Arial" w:hAnsi="Arial" w:cs="Arial"/>
          <w:sz w:val="20"/>
          <w:szCs w:val="20"/>
        </w:rPr>
        <w:t>th</w:t>
      </w:r>
      <w:r w:rsidRPr="00462698">
        <w:rPr>
          <w:rFonts w:ascii="Arial" w:hAnsi="Arial" w:cs="Arial"/>
          <w:sz w:val="20"/>
          <w:szCs w:val="20"/>
          <w:lang w:val="vi-VN"/>
        </w:rPr>
        <w:t xml:space="preserve">ực thi pháp luật sở hữu </w:t>
      </w:r>
      <w:r w:rsidRPr="00462698">
        <w:rPr>
          <w:rFonts w:ascii="Arial" w:hAnsi="Arial" w:cs="Arial"/>
          <w:sz w:val="20"/>
          <w:szCs w:val="20"/>
        </w:rPr>
        <w:t>tr</w:t>
      </w:r>
      <w:r w:rsidRPr="00462698">
        <w:rPr>
          <w:rFonts w:ascii="Arial" w:hAnsi="Arial" w:cs="Arial"/>
          <w:sz w:val="20"/>
          <w:szCs w:val="20"/>
          <w:lang w:val="vi-VN"/>
        </w:rPr>
        <w:t>í tuệ được nâng cao rõ rệt, tình trạng xâm phạm quyền sở hữu trí tuệ giảm đáng kể.</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4. Tài sản trí tuệ mới của cá nhân, tổ chức Việt Nam gia tăng cả về số lượng và chất lượng, cải thiện vượt bậc các chỉ số về sở hữu trí tuệ của Việt Nam trong chỉ số đổi mới sáng tạo toàn cầu (GII):</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a) Số lượng đ</w:t>
      </w:r>
      <w:r w:rsidRPr="00462698">
        <w:rPr>
          <w:rFonts w:ascii="Arial" w:hAnsi="Arial" w:cs="Arial"/>
          <w:sz w:val="20"/>
          <w:szCs w:val="20"/>
        </w:rPr>
        <w:t>ơ</w:t>
      </w:r>
      <w:r w:rsidRPr="00462698">
        <w:rPr>
          <w:rFonts w:ascii="Arial" w:hAnsi="Arial" w:cs="Arial"/>
          <w:sz w:val="20"/>
          <w:szCs w:val="20"/>
          <w:lang w:val="vi-VN"/>
        </w:rPr>
        <w:t>n đăng ký sáng chế và văn bằng bảo hộ sáng chế tăng trung bình 16 - 18%/năm;</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b) Số lượng đ</w:t>
      </w:r>
      <w:r w:rsidRPr="00462698">
        <w:rPr>
          <w:rFonts w:ascii="Arial" w:hAnsi="Arial" w:cs="Arial"/>
          <w:sz w:val="20"/>
          <w:szCs w:val="20"/>
        </w:rPr>
        <w:t>ơ</w:t>
      </w:r>
      <w:r w:rsidRPr="00462698">
        <w:rPr>
          <w:rFonts w:ascii="Arial" w:hAnsi="Arial" w:cs="Arial"/>
          <w:sz w:val="20"/>
          <w:szCs w:val="20"/>
          <w:lang w:val="vi-VN"/>
        </w:rPr>
        <w:t>n đăng ký kiể</w:t>
      </w:r>
      <w:r w:rsidRPr="00462698">
        <w:rPr>
          <w:rFonts w:ascii="Arial" w:hAnsi="Arial" w:cs="Arial"/>
          <w:sz w:val="20"/>
          <w:szCs w:val="20"/>
        </w:rPr>
        <w:t xml:space="preserve">u </w:t>
      </w:r>
      <w:r w:rsidRPr="00462698">
        <w:rPr>
          <w:rFonts w:ascii="Arial" w:hAnsi="Arial" w:cs="Arial"/>
          <w:sz w:val="20"/>
          <w:szCs w:val="20"/>
          <w:lang w:val="vi-VN"/>
        </w:rPr>
        <w:t>dáng công nghiệp tăng trung bình 6 - 8%/năm;</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c) Số lượng đ</w:t>
      </w:r>
      <w:r w:rsidRPr="00462698">
        <w:rPr>
          <w:rFonts w:ascii="Arial" w:hAnsi="Arial" w:cs="Arial"/>
          <w:sz w:val="20"/>
          <w:szCs w:val="20"/>
        </w:rPr>
        <w:t>ơ</w:t>
      </w:r>
      <w:r w:rsidRPr="00462698">
        <w:rPr>
          <w:rFonts w:ascii="Arial" w:hAnsi="Arial" w:cs="Arial"/>
          <w:sz w:val="20"/>
          <w:szCs w:val="20"/>
          <w:lang w:val="vi-VN"/>
        </w:rPr>
        <w:t>n đăng ký nhãn hiệu tăng trung bình 8 - 10%/năm;</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d) Số lượng đ</w:t>
      </w:r>
      <w:r w:rsidRPr="00462698">
        <w:rPr>
          <w:rFonts w:ascii="Arial" w:hAnsi="Arial" w:cs="Arial"/>
          <w:sz w:val="20"/>
          <w:szCs w:val="20"/>
        </w:rPr>
        <w:t>ơ</w:t>
      </w:r>
      <w:r w:rsidRPr="00462698">
        <w:rPr>
          <w:rFonts w:ascii="Arial" w:hAnsi="Arial" w:cs="Arial"/>
          <w:sz w:val="20"/>
          <w:szCs w:val="20"/>
          <w:lang w:val="vi-VN"/>
        </w:rPr>
        <w:t xml:space="preserve">n đăng ký bảo hộ giống cây trồng tăng trung bình 12 - 14%/năm, 10 - 12% trong số đó được đăng ký bảo hộ ở nước ngoài; đưa Việt Nam trở thành trung tâm bảo hộ giống cây </w:t>
      </w:r>
      <w:r w:rsidRPr="00462698">
        <w:rPr>
          <w:rFonts w:ascii="Arial" w:hAnsi="Arial" w:cs="Arial"/>
          <w:sz w:val="20"/>
          <w:szCs w:val="20"/>
        </w:rPr>
        <w:t>tr</w:t>
      </w:r>
      <w:r w:rsidRPr="00462698">
        <w:rPr>
          <w:rFonts w:ascii="Arial" w:hAnsi="Arial" w:cs="Arial"/>
          <w:sz w:val="20"/>
          <w:szCs w:val="20"/>
          <w:lang w:val="vi-VN"/>
        </w:rPr>
        <w:t>ồng v</w:t>
      </w:r>
      <w:r w:rsidRPr="00462698">
        <w:rPr>
          <w:rFonts w:ascii="Arial" w:hAnsi="Arial" w:cs="Arial"/>
          <w:sz w:val="20"/>
          <w:szCs w:val="20"/>
        </w:rPr>
        <w:t>ớ</w:t>
      </w:r>
      <w:r w:rsidRPr="00462698">
        <w:rPr>
          <w:rFonts w:ascii="Arial" w:hAnsi="Arial" w:cs="Arial"/>
          <w:sz w:val="20"/>
          <w:szCs w:val="20"/>
          <w:lang w:val="vi-VN"/>
        </w:rPr>
        <w:t>i việc hình thành cơ quan bảo hộ giống cây trồng khu vực ASEAN+.</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5. Hiệu quả sử dụng quyền sở hữu trí tuệ được nâng cao và gia tăng đáng kể số lượng sản phẩm có hàm lượng sở hữu trí tuệ cao:</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a) Hoạt động khai thác, thương mại hóa tài sản trí tuệ được chú trọng, đẩy mạnh; tỷ lệ sáng chế được khai thác thương mại đạt 8 - 10% số sáng chế được cấp văn bằng bảo hộ; có ít nhất 1 - 2 giống cây trồng được khai thác quy</w:t>
      </w:r>
      <w:r w:rsidRPr="00462698">
        <w:rPr>
          <w:rFonts w:ascii="Arial" w:hAnsi="Arial" w:cs="Arial"/>
          <w:sz w:val="20"/>
          <w:szCs w:val="20"/>
        </w:rPr>
        <w:t>ề</w:t>
      </w:r>
      <w:r w:rsidRPr="00462698">
        <w:rPr>
          <w:rFonts w:ascii="Arial" w:hAnsi="Arial" w:cs="Arial"/>
          <w:sz w:val="20"/>
          <w:szCs w:val="20"/>
          <w:lang w:val="vi-VN"/>
        </w:rPr>
        <w:t>n ở nước ngoài; số lượng doanh nghiệp sử dụng hiệu quả công cụ sở hữu trí tuệ trong hoạt động sản xuất, kinh doanh tăng đ</w:t>
      </w:r>
      <w:r w:rsidRPr="00462698">
        <w:rPr>
          <w:rFonts w:ascii="Arial" w:hAnsi="Arial" w:cs="Arial"/>
          <w:sz w:val="20"/>
          <w:szCs w:val="20"/>
        </w:rPr>
        <w:t>á</w:t>
      </w:r>
      <w:r w:rsidRPr="00462698">
        <w:rPr>
          <w:rFonts w:ascii="Arial" w:hAnsi="Arial" w:cs="Arial"/>
          <w:sz w:val="20"/>
          <w:szCs w:val="20"/>
          <w:lang w:val="vi-VN"/>
        </w:rPr>
        <w:t>ng kể;</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lastRenderedPageBreak/>
        <w:t>b) Phát triển được một số ngành công nghiệp có mức độ sử dụng tài sản trí tuệ cao, đặc biệt là các ngành công nghiệp ưu tiên và có lợi thế cạnh tranh, gia tăng đáng kể đóng góp của các ngành này vào tăng trưởng GDP;</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c) Chỉ dẫn địa lý, nguồn gen, tri thức truyền thống, bí quyết kỹ thuật, văn hóa dân gian được bảo hộ và khai thác hiệu quả trong các hoạt động sản xu</w:t>
      </w:r>
      <w:r w:rsidRPr="00462698">
        <w:rPr>
          <w:rFonts w:ascii="Arial" w:hAnsi="Arial" w:cs="Arial"/>
          <w:sz w:val="20"/>
          <w:szCs w:val="20"/>
        </w:rPr>
        <w:t>ấ</w:t>
      </w:r>
      <w:r w:rsidRPr="00462698">
        <w:rPr>
          <w:rFonts w:ascii="Arial" w:hAnsi="Arial" w:cs="Arial"/>
          <w:sz w:val="20"/>
          <w:szCs w:val="20"/>
          <w:lang w:val="vi-VN"/>
        </w:rPr>
        <w:t>t, kinh doanh;</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 xml:space="preserve">d) Phát </w:t>
      </w:r>
      <w:r w:rsidRPr="00462698">
        <w:rPr>
          <w:rFonts w:ascii="Arial" w:hAnsi="Arial" w:cs="Arial"/>
          <w:sz w:val="20"/>
          <w:szCs w:val="20"/>
        </w:rPr>
        <w:t>tr</w:t>
      </w:r>
      <w:r w:rsidRPr="00462698">
        <w:rPr>
          <w:rFonts w:ascii="Arial" w:hAnsi="Arial" w:cs="Arial"/>
          <w:sz w:val="20"/>
          <w:szCs w:val="20"/>
          <w:lang w:val="vi-VN"/>
        </w:rPr>
        <w:t>iển được các ngành công nghiệp văn hóa dựa trên quyền tác giả và quy</w:t>
      </w:r>
      <w:r w:rsidRPr="00462698">
        <w:rPr>
          <w:rFonts w:ascii="Arial" w:hAnsi="Arial" w:cs="Arial"/>
          <w:sz w:val="20"/>
          <w:szCs w:val="20"/>
        </w:rPr>
        <w:t>ề</w:t>
      </w:r>
      <w:r w:rsidRPr="00462698">
        <w:rPr>
          <w:rFonts w:ascii="Arial" w:hAnsi="Arial" w:cs="Arial"/>
          <w:sz w:val="20"/>
          <w:szCs w:val="20"/>
          <w:lang w:val="vi-VN"/>
        </w:rPr>
        <w:t xml:space="preserve">n </w:t>
      </w:r>
      <w:r w:rsidRPr="00462698">
        <w:rPr>
          <w:rFonts w:ascii="Arial" w:hAnsi="Arial" w:cs="Arial"/>
          <w:sz w:val="20"/>
          <w:szCs w:val="20"/>
        </w:rPr>
        <w:t>li</w:t>
      </w:r>
      <w:r w:rsidRPr="00462698">
        <w:rPr>
          <w:rFonts w:ascii="Arial" w:hAnsi="Arial" w:cs="Arial"/>
          <w:sz w:val="20"/>
          <w:szCs w:val="20"/>
          <w:lang w:val="vi-VN"/>
        </w:rPr>
        <w:t>ên quan nhằm tạo ra ngày càng nhiều sản phẩm sáng tạ</w:t>
      </w:r>
      <w:r w:rsidRPr="00462698">
        <w:rPr>
          <w:rFonts w:ascii="Arial" w:hAnsi="Arial" w:cs="Arial"/>
          <w:sz w:val="20"/>
          <w:szCs w:val="20"/>
        </w:rPr>
        <w:t>o</w:t>
      </w:r>
      <w:r w:rsidRPr="00462698">
        <w:rPr>
          <w:rFonts w:ascii="Arial" w:hAnsi="Arial" w:cs="Arial"/>
          <w:sz w:val="20"/>
          <w:szCs w:val="20"/>
          <w:lang w:val="vi-VN"/>
        </w:rPr>
        <w:t xml:space="preserve"> đ</w:t>
      </w:r>
      <w:r w:rsidRPr="00462698">
        <w:rPr>
          <w:rFonts w:ascii="Arial" w:hAnsi="Arial" w:cs="Arial"/>
          <w:sz w:val="20"/>
          <w:szCs w:val="20"/>
        </w:rPr>
        <w:t xml:space="preserve">a </w:t>
      </w:r>
      <w:r w:rsidRPr="00462698">
        <w:rPr>
          <w:rFonts w:ascii="Arial" w:hAnsi="Arial" w:cs="Arial"/>
          <w:sz w:val="20"/>
          <w:szCs w:val="20"/>
          <w:lang w:val="vi-VN"/>
        </w:rPr>
        <w:t>dạng, chất lượng cao; phấn đấu đến năm 2030 doanh thu của các ngành công nghiệp văn hóa dựa trên quyền tác giả, quyền liên quan đóng góp khoảng 7% GDP và tạo thêm nhiều việc làm cho xã hội.</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b/>
          <w:bCs/>
          <w:sz w:val="20"/>
          <w:szCs w:val="20"/>
          <w:lang w:val="vi-VN"/>
        </w:rPr>
        <w:t>III. NHIỆM VỤ, GIẢI PHÁP</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1. Hoàn thiện chính sách, pháp luật về sở hữu trí tuệ</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a) Tăng cường sự phù hợp của chính sách, pháp luật về sở hữu trí tuệ với chính sách, pháp luật của các ngành, lĩnh vực kinh tế - xã hội;</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 xml:space="preserve">b) Lồng ghép chính sách, giải pháp thúc đẩy sáng tạo, xác lập, khai thác và bảo vệ quyền sở hữu </w:t>
      </w:r>
      <w:r w:rsidRPr="00462698">
        <w:rPr>
          <w:rFonts w:ascii="Arial" w:hAnsi="Arial" w:cs="Arial"/>
          <w:sz w:val="20"/>
          <w:szCs w:val="20"/>
        </w:rPr>
        <w:t>tr</w:t>
      </w:r>
      <w:r w:rsidRPr="00462698">
        <w:rPr>
          <w:rFonts w:ascii="Arial" w:hAnsi="Arial" w:cs="Arial"/>
          <w:sz w:val="20"/>
          <w:szCs w:val="20"/>
          <w:lang w:val="vi-VN"/>
        </w:rPr>
        <w:t xml:space="preserve">í tuệ </w:t>
      </w:r>
      <w:r w:rsidRPr="00462698">
        <w:rPr>
          <w:rFonts w:ascii="Arial" w:hAnsi="Arial" w:cs="Arial"/>
          <w:sz w:val="20"/>
          <w:szCs w:val="20"/>
        </w:rPr>
        <w:t>tr</w:t>
      </w:r>
      <w:r w:rsidRPr="00462698">
        <w:rPr>
          <w:rFonts w:ascii="Arial" w:hAnsi="Arial" w:cs="Arial"/>
          <w:sz w:val="20"/>
          <w:szCs w:val="20"/>
          <w:lang w:val="vi-VN"/>
        </w:rPr>
        <w:t>ong các chiến lược, chính sách phát triển khoa học, công nghệ và đổi mới sáng tạo, ch</w:t>
      </w:r>
      <w:r w:rsidRPr="00462698">
        <w:rPr>
          <w:rFonts w:ascii="Arial" w:hAnsi="Arial" w:cs="Arial"/>
          <w:sz w:val="20"/>
          <w:szCs w:val="20"/>
        </w:rPr>
        <w:t>í</w:t>
      </w:r>
      <w:r w:rsidRPr="00462698">
        <w:rPr>
          <w:rFonts w:ascii="Arial" w:hAnsi="Arial" w:cs="Arial"/>
          <w:sz w:val="20"/>
          <w:szCs w:val="20"/>
          <w:lang w:val="vi-VN"/>
        </w:rPr>
        <w:t>nh sách phát triển kinh tế, văn hóa, xã hội của qu</w:t>
      </w:r>
      <w:r w:rsidRPr="00462698">
        <w:rPr>
          <w:rFonts w:ascii="Arial" w:hAnsi="Arial" w:cs="Arial"/>
          <w:sz w:val="20"/>
          <w:szCs w:val="20"/>
        </w:rPr>
        <w:t>ố</w:t>
      </w:r>
      <w:r w:rsidRPr="00462698">
        <w:rPr>
          <w:rFonts w:ascii="Arial" w:hAnsi="Arial" w:cs="Arial"/>
          <w:sz w:val="20"/>
          <w:szCs w:val="20"/>
          <w:lang w:val="vi-VN"/>
        </w:rPr>
        <w:t>c gia và các ngành, lĩnh vực;</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c) Rà soát, hoàn thiện hệ thống pháp luật về sở hữu trí tuệ và pháp luật liên quan, tạo môi trường pháp lý thuận lợi cho hoạt động sáng tạo, bảo hộ, khai thác và bảo vệ quy</w:t>
      </w:r>
      <w:r w:rsidRPr="00462698">
        <w:rPr>
          <w:rFonts w:ascii="Arial" w:hAnsi="Arial" w:cs="Arial"/>
          <w:sz w:val="20"/>
          <w:szCs w:val="20"/>
        </w:rPr>
        <w:t>ề</w:t>
      </w:r>
      <w:r w:rsidRPr="00462698">
        <w:rPr>
          <w:rFonts w:ascii="Arial" w:hAnsi="Arial" w:cs="Arial"/>
          <w:sz w:val="20"/>
          <w:szCs w:val="20"/>
          <w:lang w:val="vi-VN"/>
        </w:rPr>
        <w:t>n sở hữu trí tuệ, đảm bảo nguyên t</w:t>
      </w:r>
      <w:r w:rsidRPr="00462698">
        <w:rPr>
          <w:rFonts w:ascii="Arial" w:hAnsi="Arial" w:cs="Arial"/>
          <w:sz w:val="20"/>
          <w:szCs w:val="20"/>
        </w:rPr>
        <w:t>ắ</w:t>
      </w:r>
      <w:r w:rsidRPr="00462698">
        <w:rPr>
          <w:rFonts w:ascii="Arial" w:hAnsi="Arial" w:cs="Arial"/>
          <w:sz w:val="20"/>
          <w:szCs w:val="20"/>
          <w:lang w:val="vi-VN"/>
        </w:rPr>
        <w:t>c cân b</w:t>
      </w:r>
      <w:r w:rsidRPr="00462698">
        <w:rPr>
          <w:rFonts w:ascii="Arial" w:hAnsi="Arial" w:cs="Arial"/>
          <w:sz w:val="20"/>
          <w:szCs w:val="20"/>
        </w:rPr>
        <w:t>ằ</w:t>
      </w:r>
      <w:r w:rsidRPr="00462698">
        <w:rPr>
          <w:rFonts w:ascii="Arial" w:hAnsi="Arial" w:cs="Arial"/>
          <w:sz w:val="20"/>
          <w:szCs w:val="20"/>
          <w:lang w:val="vi-VN"/>
        </w:rPr>
        <w:t>ng lợi ích giữa các chủ th</w:t>
      </w:r>
      <w:r w:rsidRPr="00462698">
        <w:rPr>
          <w:rFonts w:ascii="Arial" w:hAnsi="Arial" w:cs="Arial"/>
          <w:sz w:val="20"/>
          <w:szCs w:val="20"/>
        </w:rPr>
        <w:t xml:space="preserve">ể </w:t>
      </w:r>
      <w:r w:rsidRPr="00462698">
        <w:rPr>
          <w:rFonts w:ascii="Arial" w:hAnsi="Arial" w:cs="Arial"/>
          <w:sz w:val="20"/>
          <w:szCs w:val="20"/>
          <w:lang w:val="vi-VN"/>
        </w:rPr>
        <w:t>trong xã hội, ngăn chặn hiệu quả việc lạm dụng quy</w:t>
      </w:r>
      <w:r w:rsidRPr="00462698">
        <w:rPr>
          <w:rFonts w:ascii="Arial" w:hAnsi="Arial" w:cs="Arial"/>
          <w:sz w:val="20"/>
          <w:szCs w:val="20"/>
        </w:rPr>
        <w:t>ề</w:t>
      </w:r>
      <w:r w:rsidRPr="00462698">
        <w:rPr>
          <w:rFonts w:ascii="Arial" w:hAnsi="Arial" w:cs="Arial"/>
          <w:sz w:val="20"/>
          <w:szCs w:val="20"/>
          <w:lang w:val="vi-VN"/>
        </w:rPr>
        <w:t>n sở hữu trí tuệ, trong đó chú trọng:</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 xml:space="preserve">- Giải quyết thỏa đáng mối quan hệ giữa bảo hộ sáng chế với bảo vệ lợi ích cộng đồng, đặc biệt trong lĩnh </w:t>
      </w:r>
      <w:r w:rsidRPr="00462698">
        <w:rPr>
          <w:rFonts w:ascii="Arial" w:hAnsi="Arial" w:cs="Arial"/>
          <w:sz w:val="20"/>
          <w:szCs w:val="20"/>
        </w:rPr>
        <w:t>v</w:t>
      </w:r>
      <w:r w:rsidRPr="00462698">
        <w:rPr>
          <w:rFonts w:ascii="Arial" w:hAnsi="Arial" w:cs="Arial"/>
          <w:sz w:val="20"/>
          <w:szCs w:val="20"/>
          <w:lang w:val="vi-VN"/>
        </w:rPr>
        <w:t xml:space="preserve">ực </w:t>
      </w:r>
      <w:r w:rsidRPr="00462698">
        <w:rPr>
          <w:rFonts w:ascii="Arial" w:hAnsi="Arial" w:cs="Arial"/>
          <w:sz w:val="20"/>
          <w:szCs w:val="20"/>
        </w:rPr>
        <w:t>dược phẩm</w:t>
      </w:r>
      <w:r w:rsidRPr="00462698">
        <w:rPr>
          <w:rFonts w:ascii="Arial" w:hAnsi="Arial" w:cs="Arial"/>
          <w:sz w:val="20"/>
          <w:szCs w:val="20"/>
          <w:lang w:val="vi-VN"/>
        </w:rPr>
        <w:t xml:space="preserve"> và nông hóa ph</w:t>
      </w:r>
      <w:r w:rsidRPr="00462698">
        <w:rPr>
          <w:rFonts w:ascii="Arial" w:hAnsi="Arial" w:cs="Arial"/>
          <w:sz w:val="20"/>
          <w:szCs w:val="20"/>
        </w:rPr>
        <w:t>ẩ</w:t>
      </w:r>
      <w:r w:rsidRPr="00462698">
        <w:rPr>
          <w:rFonts w:ascii="Arial" w:hAnsi="Arial" w:cs="Arial"/>
          <w:sz w:val="20"/>
          <w:szCs w:val="20"/>
          <w:lang w:val="vi-VN"/>
        </w:rPr>
        <w:t>m; có quy định phù hợp để người dân và xã hội được tiếp cận kịp thời các sản phẩm, dịch vụ thiết yếu trong các lĩnh vực liên quan đ</w:t>
      </w:r>
      <w:r w:rsidRPr="00462698">
        <w:rPr>
          <w:rFonts w:ascii="Arial" w:hAnsi="Arial" w:cs="Arial"/>
          <w:sz w:val="20"/>
          <w:szCs w:val="20"/>
        </w:rPr>
        <w:t>ế</w:t>
      </w:r>
      <w:r w:rsidRPr="00462698">
        <w:rPr>
          <w:rFonts w:ascii="Arial" w:hAnsi="Arial" w:cs="Arial"/>
          <w:sz w:val="20"/>
          <w:szCs w:val="20"/>
          <w:lang w:val="vi-VN"/>
        </w:rPr>
        <w:t>n sức khỏe cộng đồng như y tế, dinh dưỡng hoặc trong các tình hu</w:t>
      </w:r>
      <w:r w:rsidRPr="00462698">
        <w:rPr>
          <w:rFonts w:ascii="Arial" w:hAnsi="Arial" w:cs="Arial"/>
          <w:sz w:val="20"/>
          <w:szCs w:val="20"/>
        </w:rPr>
        <w:t>ố</w:t>
      </w:r>
      <w:r w:rsidRPr="00462698">
        <w:rPr>
          <w:rFonts w:ascii="Arial" w:hAnsi="Arial" w:cs="Arial"/>
          <w:sz w:val="20"/>
          <w:szCs w:val="20"/>
          <w:lang w:val="vi-VN"/>
        </w:rPr>
        <w:t>ng kh</w:t>
      </w:r>
      <w:r w:rsidRPr="00462698">
        <w:rPr>
          <w:rFonts w:ascii="Arial" w:hAnsi="Arial" w:cs="Arial"/>
          <w:sz w:val="20"/>
          <w:szCs w:val="20"/>
        </w:rPr>
        <w:t>ẩ</w:t>
      </w:r>
      <w:r w:rsidRPr="00462698">
        <w:rPr>
          <w:rFonts w:ascii="Arial" w:hAnsi="Arial" w:cs="Arial"/>
          <w:sz w:val="20"/>
          <w:szCs w:val="20"/>
          <w:lang w:val="vi-VN"/>
        </w:rPr>
        <w:t>n c</w:t>
      </w:r>
      <w:r w:rsidRPr="00462698">
        <w:rPr>
          <w:rFonts w:ascii="Arial" w:hAnsi="Arial" w:cs="Arial"/>
          <w:sz w:val="20"/>
          <w:szCs w:val="20"/>
        </w:rPr>
        <w:t>ấ</w:t>
      </w:r>
      <w:r w:rsidRPr="00462698">
        <w:rPr>
          <w:rFonts w:ascii="Arial" w:hAnsi="Arial" w:cs="Arial"/>
          <w:sz w:val="20"/>
          <w:szCs w:val="20"/>
          <w:lang w:val="vi-VN"/>
        </w:rPr>
        <w:t>p khác;</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 Giải quyết h</w:t>
      </w:r>
      <w:r w:rsidRPr="00462698">
        <w:rPr>
          <w:rFonts w:ascii="Arial" w:hAnsi="Arial" w:cs="Arial"/>
          <w:sz w:val="20"/>
          <w:szCs w:val="20"/>
        </w:rPr>
        <w:t>ợ</w:t>
      </w:r>
      <w:r w:rsidRPr="00462698">
        <w:rPr>
          <w:rFonts w:ascii="Arial" w:hAnsi="Arial" w:cs="Arial"/>
          <w:sz w:val="20"/>
          <w:szCs w:val="20"/>
          <w:lang w:val="vi-VN"/>
        </w:rPr>
        <w:t>p lý mối quan hệ lợi ích giữa các nhà cung cấp nguồn tài nguyên sinh học, tạo giống, sản xuất và kinh doanh, chú trọng bảo vệ quyền, lợi ích h</w:t>
      </w:r>
      <w:r w:rsidRPr="00462698">
        <w:rPr>
          <w:rFonts w:ascii="Arial" w:hAnsi="Arial" w:cs="Arial"/>
          <w:sz w:val="20"/>
          <w:szCs w:val="20"/>
        </w:rPr>
        <w:t>ợ</w:t>
      </w:r>
      <w:r w:rsidRPr="00462698">
        <w:rPr>
          <w:rFonts w:ascii="Arial" w:hAnsi="Arial" w:cs="Arial"/>
          <w:sz w:val="20"/>
          <w:szCs w:val="20"/>
          <w:lang w:val="vi-VN"/>
        </w:rPr>
        <w:t>p pháp của người nông dân;</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 Tạo cơ chế phân chia lợi ích hợp lý giữa các nhóm chủ thể liên quan trong thương mại hóa các quy</w:t>
      </w:r>
      <w:r w:rsidRPr="00462698">
        <w:rPr>
          <w:rFonts w:ascii="Arial" w:hAnsi="Arial" w:cs="Arial"/>
          <w:sz w:val="20"/>
          <w:szCs w:val="20"/>
        </w:rPr>
        <w:t>ề</w:t>
      </w:r>
      <w:r w:rsidRPr="00462698">
        <w:rPr>
          <w:rFonts w:ascii="Arial" w:hAnsi="Arial" w:cs="Arial"/>
          <w:sz w:val="20"/>
          <w:szCs w:val="20"/>
          <w:lang w:val="vi-VN"/>
        </w:rPr>
        <w:t>n sở hữu, sử dụng và hưởng lợi đ</w:t>
      </w:r>
      <w:r w:rsidRPr="00462698">
        <w:rPr>
          <w:rFonts w:ascii="Arial" w:hAnsi="Arial" w:cs="Arial"/>
          <w:sz w:val="20"/>
          <w:szCs w:val="20"/>
        </w:rPr>
        <w:t>ố</w:t>
      </w:r>
      <w:r w:rsidRPr="00462698">
        <w:rPr>
          <w:rFonts w:ascii="Arial" w:hAnsi="Arial" w:cs="Arial"/>
          <w:sz w:val="20"/>
          <w:szCs w:val="20"/>
          <w:lang w:val="vi-VN"/>
        </w:rPr>
        <w:t>i với tài sản trí tuệ, đặc biệt là tài sản trí tuệ phát sinh từ hoạt động nghiên cứu khoa học và phát triển công nghệ có sử dụng ng</w:t>
      </w:r>
      <w:r w:rsidRPr="00462698">
        <w:rPr>
          <w:rFonts w:ascii="Arial" w:hAnsi="Arial" w:cs="Arial"/>
          <w:sz w:val="20"/>
          <w:szCs w:val="20"/>
        </w:rPr>
        <w:t>â</w:t>
      </w:r>
      <w:r w:rsidRPr="00462698">
        <w:rPr>
          <w:rFonts w:ascii="Arial" w:hAnsi="Arial" w:cs="Arial"/>
          <w:sz w:val="20"/>
          <w:szCs w:val="20"/>
          <w:lang w:val="vi-VN"/>
        </w:rPr>
        <w:t>n sách nhà nước;</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 Đảm bảo hệ thống các tổ chức quản lý tập thể quyền tác giả, quyền liên quan hoạt động có hiệu quả, minh bạch, bảo vệ lợi ích hợp pháp của các chủ thể sáng tạo, khuyến khích hoạt động sáng tạo;</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 xml:space="preserve">- Cập nhật các vấn đề mới phát sinh trong lĩnh vực sở hữu </w:t>
      </w:r>
      <w:r w:rsidRPr="00462698">
        <w:rPr>
          <w:rFonts w:ascii="Arial" w:hAnsi="Arial" w:cs="Arial"/>
          <w:sz w:val="20"/>
          <w:szCs w:val="20"/>
        </w:rPr>
        <w:t>tr</w:t>
      </w:r>
      <w:r w:rsidRPr="00462698">
        <w:rPr>
          <w:rFonts w:ascii="Arial" w:hAnsi="Arial" w:cs="Arial"/>
          <w:sz w:val="20"/>
          <w:szCs w:val="20"/>
          <w:lang w:val="vi-VN"/>
        </w:rPr>
        <w:t>í tuệ liên quan đến các xu hướng khoa học và công nghệ hiện đại của cuộc cách mạng công nghiệp lần thứ tư để có các đề xuất điều chỉnh pháp luật phù hợp;</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 Bảo đảm các biện pháp bảo vệ quyền sở hữu trí tuệ phù hợp với tính chất dân sự của quyền sở hữu trí tuệ;</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 Nghiên cứu, đề xuất chế tài xử lý các hành vi xâm phạm sở hữu trí tuệ đủ sức răn đe và chú trọng chống hàng hóa giả mạo về sở hữu trí tuệ;</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 Tạo điều kiện thuận lợi cho hoạt động xuất, nhập khẩu của doanh nghiệp, khuyến khích đầu tư nước ngoài và chuyển giao công nghệ.</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 xml:space="preserve">d) Hoàn thiện các quy định pháp luật liên quan đến giao dịch tài sản trí tuệ: góp vốn, giao dịch bảo đảm, định giá, kế toán, kiểm toán tài sản </w:t>
      </w:r>
      <w:r w:rsidRPr="00462698">
        <w:rPr>
          <w:rFonts w:ascii="Arial" w:hAnsi="Arial" w:cs="Arial"/>
          <w:sz w:val="20"/>
          <w:szCs w:val="20"/>
        </w:rPr>
        <w:t>tr</w:t>
      </w:r>
      <w:r w:rsidRPr="00462698">
        <w:rPr>
          <w:rFonts w:ascii="Arial" w:hAnsi="Arial" w:cs="Arial"/>
          <w:sz w:val="20"/>
          <w:szCs w:val="20"/>
          <w:lang w:val="vi-VN"/>
        </w:rPr>
        <w:t>í tuệ; ban hành cơ chế, chính sách về tài chính, tín dụng và các ưu đãi khác để thúc đẩy khai thác tài sản trí tuệ được tạo ra từ hoạt động nghiên cứu khoa học và phát triển công nghệ có sử dụng ngân sách nhà nước.</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2. Nâng cao hiệu lực, hiệu quả quản lý nhà nước về sở hữu trí tuệ</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a) Kiện toàn hệ thống cơ quan quản lý nhà nước về sở hữu trí tuệ theo hướng kiến tạo và hiệu quả; xác định củng cố các đầu mối chuyên trách về sở hữu trí tuệ tại các cơ quan quản lý nhà nước có liên quan ở trung ương và địa phương; đẩy mạnh cơ ch</w:t>
      </w:r>
      <w:r w:rsidRPr="00462698">
        <w:rPr>
          <w:rFonts w:ascii="Arial" w:hAnsi="Arial" w:cs="Arial"/>
          <w:sz w:val="20"/>
          <w:szCs w:val="20"/>
        </w:rPr>
        <w:t>ế</w:t>
      </w:r>
      <w:r w:rsidRPr="00462698">
        <w:rPr>
          <w:rFonts w:ascii="Arial" w:hAnsi="Arial" w:cs="Arial"/>
          <w:sz w:val="20"/>
          <w:szCs w:val="20"/>
          <w:lang w:val="vi-VN"/>
        </w:rPr>
        <w:t xml:space="preserve"> ph</w:t>
      </w:r>
      <w:r w:rsidRPr="00462698">
        <w:rPr>
          <w:rFonts w:ascii="Arial" w:hAnsi="Arial" w:cs="Arial"/>
          <w:sz w:val="20"/>
          <w:szCs w:val="20"/>
        </w:rPr>
        <w:t>ố</w:t>
      </w:r>
      <w:r w:rsidRPr="00462698">
        <w:rPr>
          <w:rFonts w:ascii="Arial" w:hAnsi="Arial" w:cs="Arial"/>
          <w:sz w:val="20"/>
          <w:szCs w:val="20"/>
          <w:lang w:val="vi-VN"/>
        </w:rPr>
        <w:t xml:space="preserve">i hợp liên ngành </w:t>
      </w:r>
      <w:r w:rsidRPr="00462698">
        <w:rPr>
          <w:rFonts w:ascii="Arial" w:hAnsi="Arial" w:cs="Arial"/>
          <w:sz w:val="20"/>
          <w:szCs w:val="20"/>
        </w:rPr>
        <w:t>tr</w:t>
      </w:r>
      <w:r w:rsidRPr="00462698">
        <w:rPr>
          <w:rFonts w:ascii="Arial" w:hAnsi="Arial" w:cs="Arial"/>
          <w:sz w:val="20"/>
          <w:szCs w:val="20"/>
          <w:lang w:val="vi-VN"/>
        </w:rPr>
        <w:t>ong quản lý nhà nước v</w:t>
      </w:r>
      <w:r w:rsidRPr="00462698">
        <w:rPr>
          <w:rFonts w:ascii="Arial" w:hAnsi="Arial" w:cs="Arial"/>
          <w:sz w:val="20"/>
          <w:szCs w:val="20"/>
        </w:rPr>
        <w:t xml:space="preserve">ề </w:t>
      </w:r>
      <w:r w:rsidRPr="00462698">
        <w:rPr>
          <w:rFonts w:ascii="Arial" w:hAnsi="Arial" w:cs="Arial"/>
          <w:sz w:val="20"/>
          <w:szCs w:val="20"/>
          <w:lang w:val="vi-VN"/>
        </w:rPr>
        <w:t>sở hữu trí tuệ;</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lastRenderedPageBreak/>
        <w:t>b) Đổi mới cơ chế hoạt động của các cơ quan xác lập quyền sở hữu công nghiệp và quyền đối với giống cây trồng theo hướng hiệu quả, phù hợp với thực tiễn, chuyển đổi cơ chế phí trong cung cấp dịch vụ công sang cơ chế giá;</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c) Tăng cường quản trị vĩ mô về tài sản trí tuệ thông qua:</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 Sử dụng các chỉ số đo lườn</w:t>
      </w:r>
      <w:r w:rsidRPr="00462698">
        <w:rPr>
          <w:rFonts w:ascii="Arial" w:hAnsi="Arial" w:cs="Arial"/>
          <w:sz w:val="20"/>
          <w:szCs w:val="20"/>
        </w:rPr>
        <w:t xml:space="preserve">g </w:t>
      </w:r>
      <w:r w:rsidRPr="00462698">
        <w:rPr>
          <w:rFonts w:ascii="Arial" w:hAnsi="Arial" w:cs="Arial"/>
          <w:sz w:val="20"/>
          <w:szCs w:val="20"/>
          <w:lang w:val="vi-VN"/>
        </w:rPr>
        <w:t>về sở hữu trí tuệ như một công cụ quản lý, đặc biệt là các chỉ số cấu thành về sở hữu trí tuệ của chỉ số đổi mới sáng tạo toàn c</w:t>
      </w:r>
      <w:r w:rsidRPr="00462698">
        <w:rPr>
          <w:rFonts w:ascii="Arial" w:hAnsi="Arial" w:cs="Arial"/>
          <w:sz w:val="20"/>
          <w:szCs w:val="20"/>
        </w:rPr>
        <w:t>ầ</w:t>
      </w:r>
      <w:r w:rsidRPr="00462698">
        <w:rPr>
          <w:rFonts w:ascii="Arial" w:hAnsi="Arial" w:cs="Arial"/>
          <w:sz w:val="20"/>
          <w:szCs w:val="20"/>
          <w:lang w:val="vi-VN"/>
        </w:rPr>
        <w:t>u (GII) và chỉ số cạnh tranh toàn cầu (GCI);</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 Xây dựng và hoàn thiện các chỉ số đo lường về sở hữu trí tuệ trong chiến lược, kế hoạch phát triển kinh tế - xã hội và hoạt động khoa học, công nghệ và đổi mới sáng tạo;</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 Nghiên cứu, đề xuất đưa các chỉ tiêu về tài sản trí tuệ vào danh mục chỉ tiêu thống kê quốc gia và ngành, lĩnh vực.</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d) Đơn giản hóa, hiện đại hóa, công khai, minh bạch trình tự và thủ tục hành chính về sở hữu trí tuệ;</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đ) Nâng cao chất lượng các dịch vụ công về sở hữu trí tuệ, đẩy mạnh xã hội hóa và hợp tác công tư trong cung c</w:t>
      </w:r>
      <w:r w:rsidRPr="00462698">
        <w:rPr>
          <w:rFonts w:ascii="Arial" w:hAnsi="Arial" w:cs="Arial"/>
          <w:sz w:val="20"/>
          <w:szCs w:val="20"/>
        </w:rPr>
        <w:t>ấ</w:t>
      </w:r>
      <w:r w:rsidRPr="00462698">
        <w:rPr>
          <w:rFonts w:ascii="Arial" w:hAnsi="Arial" w:cs="Arial"/>
          <w:sz w:val="20"/>
          <w:szCs w:val="20"/>
          <w:lang w:val="vi-VN"/>
        </w:rPr>
        <w:t>p các dịch vụ v</w:t>
      </w:r>
      <w:r w:rsidRPr="00462698">
        <w:rPr>
          <w:rFonts w:ascii="Arial" w:hAnsi="Arial" w:cs="Arial"/>
          <w:sz w:val="20"/>
          <w:szCs w:val="20"/>
        </w:rPr>
        <w:t xml:space="preserve">ề </w:t>
      </w:r>
      <w:r w:rsidRPr="00462698">
        <w:rPr>
          <w:rFonts w:ascii="Arial" w:hAnsi="Arial" w:cs="Arial"/>
          <w:sz w:val="20"/>
          <w:szCs w:val="20"/>
          <w:lang w:val="vi-VN"/>
        </w:rPr>
        <w:t>sở hữu trí tuệ;</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 xml:space="preserve">e) Triển khai toàn diện dịch vụ công trực tuyến, số hóa dữ liệu về sở hữu trí tuệ; tăng cường đầu tư, phát </w:t>
      </w:r>
      <w:r w:rsidRPr="00462698">
        <w:rPr>
          <w:rFonts w:ascii="Arial" w:hAnsi="Arial" w:cs="Arial"/>
          <w:sz w:val="20"/>
          <w:szCs w:val="20"/>
        </w:rPr>
        <w:t>tr</w:t>
      </w:r>
      <w:r w:rsidRPr="00462698">
        <w:rPr>
          <w:rFonts w:ascii="Arial" w:hAnsi="Arial" w:cs="Arial"/>
          <w:sz w:val="20"/>
          <w:szCs w:val="20"/>
          <w:lang w:val="vi-VN"/>
        </w:rPr>
        <w:t>iển hạ tầng, ứng dụng các công nghệ mới trong hoạt động xác lập, khai thác và bảo vệ quyền sở hữu trí tuệ;</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g) Xây dựng hệ thống cơ sở dữ liệu về sở hữu trí tuệ liên thông và kết nối đồng bộ giữa các cơ quan quản lý nhà nước.</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3. Tập trung đẩy mạnh và nâng cao hiệu quả hoạt động thực thi quyền sở hữu trí tuệ</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a) Rà soát, phân định rõ</w:t>
      </w:r>
      <w:r w:rsidRPr="00462698">
        <w:rPr>
          <w:rFonts w:ascii="Arial" w:hAnsi="Arial" w:cs="Arial"/>
          <w:sz w:val="20"/>
          <w:szCs w:val="20"/>
        </w:rPr>
        <w:t xml:space="preserve"> c</w:t>
      </w:r>
      <w:r w:rsidRPr="00462698">
        <w:rPr>
          <w:rFonts w:ascii="Arial" w:hAnsi="Arial" w:cs="Arial"/>
          <w:sz w:val="20"/>
          <w:szCs w:val="20"/>
          <w:lang w:val="vi-VN"/>
        </w:rPr>
        <w:t>hức năng nhiệm</w:t>
      </w:r>
      <w:r w:rsidRPr="00462698">
        <w:rPr>
          <w:rFonts w:ascii="Arial" w:hAnsi="Arial" w:cs="Arial"/>
          <w:sz w:val="20"/>
          <w:szCs w:val="20"/>
        </w:rPr>
        <w:t xml:space="preserve"> v</w:t>
      </w:r>
      <w:r w:rsidRPr="00462698">
        <w:rPr>
          <w:rFonts w:ascii="Arial" w:hAnsi="Arial" w:cs="Arial"/>
          <w:sz w:val="20"/>
          <w:szCs w:val="20"/>
          <w:lang w:val="vi-VN"/>
        </w:rPr>
        <w:t>ụ</w:t>
      </w:r>
      <w:r w:rsidRPr="00462698">
        <w:rPr>
          <w:rFonts w:ascii="Arial" w:hAnsi="Arial" w:cs="Arial"/>
          <w:sz w:val="20"/>
          <w:szCs w:val="20"/>
        </w:rPr>
        <w:t xml:space="preserve">, </w:t>
      </w:r>
      <w:r w:rsidRPr="00462698">
        <w:rPr>
          <w:rFonts w:ascii="Arial" w:hAnsi="Arial" w:cs="Arial"/>
          <w:sz w:val="20"/>
          <w:szCs w:val="20"/>
          <w:lang w:val="vi-VN"/>
        </w:rPr>
        <w:t>từng bước</w:t>
      </w:r>
      <w:r w:rsidRPr="00462698">
        <w:rPr>
          <w:rFonts w:ascii="Arial" w:hAnsi="Arial" w:cs="Arial"/>
          <w:sz w:val="20"/>
          <w:szCs w:val="20"/>
        </w:rPr>
        <w:t xml:space="preserve"> tinh </w:t>
      </w:r>
      <w:r w:rsidRPr="00462698">
        <w:rPr>
          <w:rFonts w:ascii="Arial" w:hAnsi="Arial" w:cs="Arial"/>
          <w:sz w:val="20"/>
          <w:szCs w:val="20"/>
          <w:lang w:val="vi-VN"/>
        </w:rPr>
        <w:t>giản đầu mối cơ quan có thẩm quyền xử lý xâm phạm quyền sở hữu trí tuệ bằng biện pháp hành chính;</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b) Tăng cường phối h</w:t>
      </w:r>
      <w:r w:rsidRPr="00462698">
        <w:rPr>
          <w:rFonts w:ascii="Arial" w:hAnsi="Arial" w:cs="Arial"/>
          <w:sz w:val="20"/>
          <w:szCs w:val="20"/>
        </w:rPr>
        <w:t>ợ</w:t>
      </w:r>
      <w:r w:rsidRPr="00462698">
        <w:rPr>
          <w:rFonts w:ascii="Arial" w:hAnsi="Arial" w:cs="Arial"/>
          <w:sz w:val="20"/>
          <w:szCs w:val="20"/>
          <w:lang w:val="vi-VN"/>
        </w:rPr>
        <w:t>p giữa các cơ quan hành chính nhà nước với nhau và với các cơ quan tư pháp trong việc bảo vệ quy</w:t>
      </w:r>
      <w:r w:rsidRPr="00462698">
        <w:rPr>
          <w:rFonts w:ascii="Arial" w:hAnsi="Arial" w:cs="Arial"/>
          <w:sz w:val="20"/>
          <w:szCs w:val="20"/>
        </w:rPr>
        <w:t>ề</w:t>
      </w:r>
      <w:r w:rsidRPr="00462698">
        <w:rPr>
          <w:rFonts w:ascii="Arial" w:hAnsi="Arial" w:cs="Arial"/>
          <w:sz w:val="20"/>
          <w:szCs w:val="20"/>
          <w:lang w:val="vi-VN"/>
        </w:rPr>
        <w:t>n sở hữu trí tuệ; ph</w:t>
      </w:r>
      <w:r w:rsidRPr="00462698">
        <w:rPr>
          <w:rFonts w:ascii="Arial" w:hAnsi="Arial" w:cs="Arial"/>
          <w:sz w:val="20"/>
          <w:szCs w:val="20"/>
        </w:rPr>
        <w:t>ố</w:t>
      </w:r>
      <w:r w:rsidRPr="00462698">
        <w:rPr>
          <w:rFonts w:ascii="Arial" w:hAnsi="Arial" w:cs="Arial"/>
          <w:sz w:val="20"/>
          <w:szCs w:val="20"/>
          <w:lang w:val="vi-VN"/>
        </w:rPr>
        <w:t xml:space="preserve">i hợp nghiên cứu về việc tăng cường vai </w:t>
      </w:r>
      <w:r w:rsidRPr="00462698">
        <w:rPr>
          <w:rFonts w:ascii="Arial" w:hAnsi="Arial" w:cs="Arial"/>
          <w:sz w:val="20"/>
          <w:szCs w:val="20"/>
        </w:rPr>
        <w:t>tr</w:t>
      </w:r>
      <w:r w:rsidRPr="00462698">
        <w:rPr>
          <w:rFonts w:ascii="Arial" w:hAnsi="Arial" w:cs="Arial"/>
          <w:sz w:val="20"/>
          <w:szCs w:val="20"/>
          <w:lang w:val="vi-VN"/>
        </w:rPr>
        <w:t xml:space="preserve">ò của tòa án </w:t>
      </w:r>
      <w:r w:rsidRPr="00462698">
        <w:rPr>
          <w:rFonts w:ascii="Arial" w:hAnsi="Arial" w:cs="Arial"/>
          <w:sz w:val="20"/>
          <w:szCs w:val="20"/>
        </w:rPr>
        <w:t>tr</w:t>
      </w:r>
      <w:r w:rsidRPr="00462698">
        <w:rPr>
          <w:rFonts w:ascii="Arial" w:hAnsi="Arial" w:cs="Arial"/>
          <w:sz w:val="20"/>
          <w:szCs w:val="20"/>
          <w:lang w:val="vi-VN"/>
        </w:rPr>
        <w:t>ong giải quyết các vụ việc về s</w:t>
      </w:r>
      <w:r w:rsidRPr="00462698">
        <w:rPr>
          <w:rFonts w:ascii="Arial" w:hAnsi="Arial" w:cs="Arial"/>
          <w:sz w:val="20"/>
          <w:szCs w:val="20"/>
        </w:rPr>
        <w:t xml:space="preserve">ở </w:t>
      </w:r>
      <w:r w:rsidRPr="00462698">
        <w:rPr>
          <w:rFonts w:ascii="Arial" w:hAnsi="Arial" w:cs="Arial"/>
          <w:sz w:val="20"/>
          <w:szCs w:val="20"/>
          <w:lang w:val="vi-VN"/>
        </w:rPr>
        <w:t>hữu trí tuệ;</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 xml:space="preserve">c) Tăng cường kiểm </w:t>
      </w:r>
      <w:r w:rsidRPr="00462698">
        <w:rPr>
          <w:rFonts w:ascii="Arial" w:hAnsi="Arial" w:cs="Arial"/>
          <w:sz w:val="20"/>
          <w:szCs w:val="20"/>
        </w:rPr>
        <w:t>tr</w:t>
      </w:r>
      <w:r w:rsidRPr="00462698">
        <w:rPr>
          <w:rFonts w:ascii="Arial" w:hAnsi="Arial" w:cs="Arial"/>
          <w:sz w:val="20"/>
          <w:szCs w:val="20"/>
          <w:lang w:val="vi-VN"/>
        </w:rPr>
        <w:t>a, kiểm soát và xử lý nghiêm các hành vi xâm phạm quyền sở hữu trí tuệ, đặc biệt là hành vi xâm phạm quy</w:t>
      </w:r>
      <w:r w:rsidRPr="00462698">
        <w:rPr>
          <w:rFonts w:ascii="Arial" w:hAnsi="Arial" w:cs="Arial"/>
          <w:sz w:val="20"/>
          <w:szCs w:val="20"/>
        </w:rPr>
        <w:t>ề</w:t>
      </w:r>
      <w:r w:rsidRPr="00462698">
        <w:rPr>
          <w:rFonts w:ascii="Arial" w:hAnsi="Arial" w:cs="Arial"/>
          <w:sz w:val="20"/>
          <w:szCs w:val="20"/>
          <w:lang w:val="vi-VN"/>
        </w:rPr>
        <w:t>n sở hữu trí tuệ trong môi trường kỹ thuật số;</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d) Nâng cao hiệu quả thực hiện biện pháp kiểm soát hàng hóa xuất, nhập khẩu liên quan đến sở hữu trí tuệ;</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 xml:space="preserve">đ) Tích cực và chủ động phát hiện, phòng ngừa, đấu tranh chống tội phạm về sở hữu </w:t>
      </w:r>
      <w:r w:rsidRPr="00462698">
        <w:rPr>
          <w:rFonts w:ascii="Arial" w:hAnsi="Arial" w:cs="Arial"/>
          <w:sz w:val="20"/>
          <w:szCs w:val="20"/>
        </w:rPr>
        <w:t>tr</w:t>
      </w:r>
      <w:r w:rsidRPr="00462698">
        <w:rPr>
          <w:rFonts w:ascii="Arial" w:hAnsi="Arial" w:cs="Arial"/>
          <w:sz w:val="20"/>
          <w:szCs w:val="20"/>
          <w:lang w:val="vi-VN"/>
        </w:rPr>
        <w:t>í tuệ; nâng cao hiệu quả công tác điều tra các vụ án hình sự v</w:t>
      </w:r>
      <w:r w:rsidRPr="00462698">
        <w:rPr>
          <w:rFonts w:ascii="Arial" w:hAnsi="Arial" w:cs="Arial"/>
          <w:sz w:val="20"/>
          <w:szCs w:val="20"/>
        </w:rPr>
        <w:t xml:space="preserve">ề </w:t>
      </w:r>
      <w:r w:rsidRPr="00462698">
        <w:rPr>
          <w:rFonts w:ascii="Arial" w:hAnsi="Arial" w:cs="Arial"/>
          <w:sz w:val="20"/>
          <w:szCs w:val="20"/>
          <w:lang w:val="vi-VN"/>
        </w:rPr>
        <w:t>sở hữu trí tuệ;</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e) Khuyến khích giải quyết các tranh chấp về sở hữu trí tuệ bằng hình thức trọng tài, hòa giải;</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g) Khuyến khích doanh nghiệp, tổ chức, cá nhân chủ động tự bảo vệ quyền sở hữu trí tuệ của mình;</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h) Tăng cường đào tạo, bồi dưỡng kiến thức, nghiệp vụ sở hữu trí tuệ cho đội ngũ cán bộ làm công tác bảo vệ quyền sở hữu trí tuệ;</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 xml:space="preserve">i) Mở rộng xã hội hóa đi đôi với nâng cao chất lượng hoạt động bổ trợ tư pháp về sở hữu </w:t>
      </w:r>
      <w:r w:rsidRPr="00462698">
        <w:rPr>
          <w:rFonts w:ascii="Arial" w:hAnsi="Arial" w:cs="Arial"/>
          <w:sz w:val="20"/>
          <w:szCs w:val="20"/>
        </w:rPr>
        <w:t>tr</w:t>
      </w:r>
      <w:r w:rsidRPr="00462698">
        <w:rPr>
          <w:rFonts w:ascii="Arial" w:hAnsi="Arial" w:cs="Arial"/>
          <w:sz w:val="20"/>
          <w:szCs w:val="20"/>
          <w:lang w:val="vi-VN"/>
        </w:rPr>
        <w:t>í tuệ; phát triển đội ngũ giám định viên sở hữu trí tuệ; thúc đẩy phát triển dịch vụ giám định sở hữu trí tuệ và dịch vụ tư vấn pháp luật về bảo vệ quyền sở hữu trí tuệ.</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4. Thúc đẩy các hoạt động tạo ra tài sản trí tuệ</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 xml:space="preserve">a) Xây dựng, cung cấp các công cụ và dịch vụ thông tin sở hữu trí tuệ, bản đồ công nghệ cho các viện nghiên cứu, trường đại học, doanh nghiệp; hình thành các tổ chức cung cấp dịch vụ phân tích thông tin sáng chế và dự báo xu hướng phát </w:t>
      </w:r>
      <w:r w:rsidRPr="00462698">
        <w:rPr>
          <w:rFonts w:ascii="Arial" w:hAnsi="Arial" w:cs="Arial"/>
          <w:sz w:val="20"/>
          <w:szCs w:val="20"/>
        </w:rPr>
        <w:t>tr</w:t>
      </w:r>
      <w:r w:rsidRPr="00462698">
        <w:rPr>
          <w:rFonts w:ascii="Arial" w:hAnsi="Arial" w:cs="Arial"/>
          <w:sz w:val="20"/>
          <w:szCs w:val="20"/>
          <w:lang w:val="vi-VN"/>
        </w:rPr>
        <w:t>iển công nghệ để định hư</w:t>
      </w:r>
      <w:r w:rsidRPr="00462698">
        <w:rPr>
          <w:rFonts w:ascii="Arial" w:hAnsi="Arial" w:cs="Arial"/>
          <w:sz w:val="20"/>
          <w:szCs w:val="20"/>
        </w:rPr>
        <w:t>ớ</w:t>
      </w:r>
      <w:r w:rsidRPr="00462698">
        <w:rPr>
          <w:rFonts w:ascii="Arial" w:hAnsi="Arial" w:cs="Arial"/>
          <w:sz w:val="20"/>
          <w:szCs w:val="20"/>
          <w:lang w:val="vi-VN"/>
        </w:rPr>
        <w:t>ng cho hoạt động khoa học, công nghệ và đổi mới sáng tạo;</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b) Sử dụng các chỉ số đo lường về sở hữu trí tuệ làm căn cứ đánh giá hiệu quả hoạt động của các viện nghiên cứu, trường đại học và doanh nghiệp. Các viện nghiên cứu, trường đ</w:t>
      </w:r>
      <w:r w:rsidRPr="00462698">
        <w:rPr>
          <w:rFonts w:ascii="Arial" w:hAnsi="Arial" w:cs="Arial"/>
          <w:sz w:val="20"/>
          <w:szCs w:val="20"/>
        </w:rPr>
        <w:t>ạ</w:t>
      </w:r>
      <w:r w:rsidRPr="00462698">
        <w:rPr>
          <w:rFonts w:ascii="Arial" w:hAnsi="Arial" w:cs="Arial"/>
          <w:sz w:val="20"/>
          <w:szCs w:val="20"/>
          <w:lang w:val="vi-VN"/>
        </w:rPr>
        <w:t>i học xác định các đối tượng quyền sở hữu trí tuệ cần đạt được đối với các kết quả nghiên cứu sử dụng ngân sách nhà nước. Các trường khối kỹ thuật, công nghệ tiến hành thủ tục đăng ký bảo hộ các đối tượng của quyền sở hữu công nghiệp, quyền đối với giống cây trồng mới đồng thời với việc công bố bài báo khoa học về các kết quả nghiên cứu có tính ứng dụng cao;</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lastRenderedPageBreak/>
        <w:t>c) Xây dựng và triển khai các chư</w:t>
      </w:r>
      <w:r w:rsidRPr="00462698">
        <w:rPr>
          <w:rFonts w:ascii="Arial" w:hAnsi="Arial" w:cs="Arial"/>
          <w:sz w:val="20"/>
          <w:szCs w:val="20"/>
        </w:rPr>
        <w:t>ơ</w:t>
      </w:r>
      <w:r w:rsidRPr="00462698">
        <w:rPr>
          <w:rFonts w:ascii="Arial" w:hAnsi="Arial" w:cs="Arial"/>
          <w:sz w:val="20"/>
          <w:szCs w:val="20"/>
          <w:lang w:val="vi-VN"/>
        </w:rPr>
        <w:t xml:space="preserve">ng trình khoa học, công nghệ, hỗ </w:t>
      </w:r>
      <w:r w:rsidRPr="00462698">
        <w:rPr>
          <w:rFonts w:ascii="Arial" w:hAnsi="Arial" w:cs="Arial"/>
          <w:sz w:val="20"/>
          <w:szCs w:val="20"/>
        </w:rPr>
        <w:t>tr</w:t>
      </w:r>
      <w:r w:rsidRPr="00462698">
        <w:rPr>
          <w:rFonts w:ascii="Arial" w:hAnsi="Arial" w:cs="Arial"/>
          <w:sz w:val="20"/>
          <w:szCs w:val="20"/>
          <w:lang w:val="vi-VN"/>
        </w:rPr>
        <w:t>ợ các viện nghiên cứu, trường đại học h</w:t>
      </w:r>
      <w:r w:rsidRPr="00462698">
        <w:rPr>
          <w:rFonts w:ascii="Arial" w:hAnsi="Arial" w:cs="Arial"/>
          <w:sz w:val="20"/>
          <w:szCs w:val="20"/>
        </w:rPr>
        <w:t>ợ</w:t>
      </w:r>
      <w:r w:rsidRPr="00462698">
        <w:rPr>
          <w:rFonts w:ascii="Arial" w:hAnsi="Arial" w:cs="Arial"/>
          <w:sz w:val="20"/>
          <w:szCs w:val="20"/>
          <w:lang w:val="vi-VN"/>
        </w:rPr>
        <w:t>p tác với doanh nghiệp theo hướng tạo ra k</w:t>
      </w:r>
      <w:r w:rsidRPr="00462698">
        <w:rPr>
          <w:rFonts w:ascii="Arial" w:hAnsi="Arial" w:cs="Arial"/>
          <w:sz w:val="20"/>
          <w:szCs w:val="20"/>
        </w:rPr>
        <w:t>ế</w:t>
      </w:r>
      <w:r w:rsidRPr="00462698">
        <w:rPr>
          <w:rFonts w:ascii="Arial" w:hAnsi="Arial" w:cs="Arial"/>
          <w:sz w:val="20"/>
          <w:szCs w:val="20"/>
          <w:lang w:val="vi-VN"/>
        </w:rPr>
        <w:t xml:space="preserve">t quả nghiên cứu được bảo hộ quyền sở hữu trí tuệ, trong đó tăng cường sử dụng công cụ sở hữu trí tuệ để phát triển các ngành, lĩnh vực </w:t>
      </w:r>
      <w:r w:rsidRPr="00462698">
        <w:rPr>
          <w:rFonts w:ascii="Arial" w:hAnsi="Arial" w:cs="Arial"/>
          <w:sz w:val="20"/>
          <w:szCs w:val="20"/>
        </w:rPr>
        <w:t>tr</w:t>
      </w:r>
      <w:r w:rsidRPr="00462698">
        <w:rPr>
          <w:rFonts w:ascii="Arial" w:hAnsi="Arial" w:cs="Arial"/>
          <w:sz w:val="20"/>
          <w:szCs w:val="20"/>
          <w:lang w:val="vi-VN"/>
        </w:rPr>
        <w:t>ọng điểm, các sản phẩm, dịch vụ có lợi thế cạnh tranh, tạo ra các công nghệ nguồn, công nghệ lõi;</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d) Thúc đẩy hình thành các trung tâm đổi m</w:t>
      </w:r>
      <w:r w:rsidRPr="00462698">
        <w:rPr>
          <w:rFonts w:ascii="Arial" w:hAnsi="Arial" w:cs="Arial"/>
          <w:sz w:val="20"/>
          <w:szCs w:val="20"/>
        </w:rPr>
        <w:t>ớ</w:t>
      </w:r>
      <w:r w:rsidRPr="00462698">
        <w:rPr>
          <w:rFonts w:ascii="Arial" w:hAnsi="Arial" w:cs="Arial"/>
          <w:sz w:val="20"/>
          <w:szCs w:val="20"/>
          <w:lang w:val="vi-VN"/>
        </w:rPr>
        <w:t>i sáng tạo kết hợp với các hình thức đầu tư mạo hiểm nhằm ươm tạo các tài sản trí tuệ từ khâu hình thành ý tưởng, nghiên cứu, phát triển tài sản trí tuệ đến sản xuất thử nghiệm, hình thành doanh nghiệp khởi nghiệp; hỗ trợ các doanh nghiệp khởi nghiệp hoàn thiện công nghệ, tạo ra sản ph</w:t>
      </w:r>
      <w:r w:rsidRPr="00462698">
        <w:rPr>
          <w:rFonts w:ascii="Arial" w:hAnsi="Arial" w:cs="Arial"/>
          <w:sz w:val="20"/>
          <w:szCs w:val="20"/>
        </w:rPr>
        <w:t>ẩ</w:t>
      </w:r>
      <w:r w:rsidRPr="00462698">
        <w:rPr>
          <w:rFonts w:ascii="Arial" w:hAnsi="Arial" w:cs="Arial"/>
          <w:sz w:val="20"/>
          <w:szCs w:val="20"/>
          <w:lang w:val="vi-VN"/>
        </w:rPr>
        <w:t>m, dịch vụ có giá trị gia tăng cao;</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đ) Triển khai hiệu quả cơ chế khuyến khích các cá nhân tham gia vào quá trình đổi mới công nghệ và sáng tạo văn hóa;</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e) Hướng dẫn doanh nghiệp tạo dựng và khai thác hiệu quả các chỉ dẫn thương mại cho sản phẩm, dịch vụ của mình; hỗ trợ đăng ký bảo hộ các chỉ dẫn địa lý tiềm năng.</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5. Khuyến khích, nâng cao hiệu quả khai thác tài sản trí tuệ</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a) H</w:t>
      </w:r>
      <w:r w:rsidRPr="00462698">
        <w:rPr>
          <w:rFonts w:ascii="Arial" w:hAnsi="Arial" w:cs="Arial"/>
          <w:sz w:val="20"/>
          <w:szCs w:val="20"/>
        </w:rPr>
        <w:t>ì</w:t>
      </w:r>
      <w:r w:rsidRPr="00462698">
        <w:rPr>
          <w:rFonts w:ascii="Arial" w:hAnsi="Arial" w:cs="Arial"/>
          <w:sz w:val="20"/>
          <w:szCs w:val="20"/>
          <w:lang w:val="vi-VN"/>
        </w:rPr>
        <w:t>nh thành và phát triển mạng lưới trung tâm chuyển giao công nghệ và sở hữu trí tuệ tại các viện nghiên cứu, trường đại học và doanh nghiệp nhằm thúc đẩy việc tạo ra và khai thác tài sản trí tuệ;</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b) Hình thành hệ sinh thái khởi nghiệp sáng tạo trong các trường đại học. Hỗ trợ các viện nghiên cứu, trường đại học thành lập doanh nghiệp để khai thác quyền sở hữu trí tuệ, rút ngắn quá trình ứng dụng kết quả nghiên cứu vào sản xuất, kinh doanh;</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c) Đẩy manh thực hiện cơ chế, chính sách phát triển các ngành công nghiệp có mức độ sử dụng tài sản trí tuệ cao, tạo ra các sản phẩm có uy tín và chất lượng, th</w:t>
      </w:r>
      <w:r w:rsidRPr="00462698">
        <w:rPr>
          <w:rFonts w:ascii="Arial" w:hAnsi="Arial" w:cs="Arial"/>
          <w:sz w:val="20"/>
          <w:szCs w:val="20"/>
        </w:rPr>
        <w:t>ú</w:t>
      </w:r>
      <w:r w:rsidRPr="00462698">
        <w:rPr>
          <w:rFonts w:ascii="Arial" w:hAnsi="Arial" w:cs="Arial"/>
          <w:sz w:val="20"/>
          <w:szCs w:val="20"/>
          <w:lang w:val="vi-VN"/>
        </w:rPr>
        <w:t>c đẩy xuất khẩu hàng h</w:t>
      </w:r>
      <w:r w:rsidRPr="00462698">
        <w:rPr>
          <w:rFonts w:ascii="Arial" w:hAnsi="Arial" w:cs="Arial"/>
          <w:sz w:val="20"/>
          <w:szCs w:val="20"/>
        </w:rPr>
        <w:t>óa</w:t>
      </w:r>
      <w:r w:rsidRPr="00462698">
        <w:rPr>
          <w:rFonts w:ascii="Arial" w:hAnsi="Arial" w:cs="Arial"/>
          <w:sz w:val="20"/>
          <w:szCs w:val="20"/>
          <w:lang w:val="vi-VN"/>
        </w:rPr>
        <w:t xml:space="preserve"> có hàm lượng sở hữu trí tuệ cao;</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d) Hướng d</w:t>
      </w:r>
      <w:r w:rsidRPr="00462698">
        <w:rPr>
          <w:rFonts w:ascii="Arial" w:hAnsi="Arial" w:cs="Arial"/>
          <w:sz w:val="20"/>
          <w:szCs w:val="20"/>
        </w:rPr>
        <w:t>ẫ</w:t>
      </w:r>
      <w:r w:rsidRPr="00462698">
        <w:rPr>
          <w:rFonts w:ascii="Arial" w:hAnsi="Arial" w:cs="Arial"/>
          <w:sz w:val="20"/>
          <w:szCs w:val="20"/>
          <w:lang w:val="vi-VN"/>
        </w:rPr>
        <w:t>n, hỗ trợ doanh nghiệp đẩy mạnh sử dụng công cụ sở hữu trí tuệ trong hoạt động sản xuất kinh doanh; hỗ trợ các cá nhân, doanh nghiệp Việt Nam bảo hộ và khai thác quyền sở hữu trí tuệ ở nước ngoài;</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đ) Phát triển thị trường tài sản trí tuệ lành mạnh theo hướng: mở rộng và nâng cao chất lượng các dịch vụ trung gian để tăng cường kết nối cung cầu về t</w:t>
      </w:r>
      <w:r w:rsidRPr="00462698">
        <w:rPr>
          <w:rFonts w:ascii="Arial" w:hAnsi="Arial" w:cs="Arial"/>
          <w:sz w:val="20"/>
          <w:szCs w:val="20"/>
        </w:rPr>
        <w:t>à</w:t>
      </w:r>
      <w:r w:rsidRPr="00462698">
        <w:rPr>
          <w:rFonts w:ascii="Arial" w:hAnsi="Arial" w:cs="Arial"/>
          <w:sz w:val="20"/>
          <w:szCs w:val="20"/>
          <w:lang w:val="vi-VN"/>
        </w:rPr>
        <w:t>i sản trí tuệ; đẩy m</w:t>
      </w:r>
      <w:r w:rsidRPr="00462698">
        <w:rPr>
          <w:rFonts w:ascii="Arial" w:hAnsi="Arial" w:cs="Arial"/>
          <w:sz w:val="20"/>
          <w:szCs w:val="20"/>
        </w:rPr>
        <w:t>ạ</w:t>
      </w:r>
      <w:r w:rsidRPr="00462698">
        <w:rPr>
          <w:rFonts w:ascii="Arial" w:hAnsi="Arial" w:cs="Arial"/>
          <w:sz w:val="20"/>
          <w:szCs w:val="20"/>
          <w:lang w:val="vi-VN"/>
        </w:rPr>
        <w:t>nh hoạt động đánh giá, định giá tài sản trí tuệ làm cơ sở thực hiện các giao dịch trên thị trường;</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e) Tăng cường khai thác, phân tích thông tin sáng chế phục vụ cho việc lựa chọn và khai thác công nghệ phù h</w:t>
      </w:r>
      <w:r w:rsidRPr="00462698">
        <w:rPr>
          <w:rFonts w:ascii="Arial" w:hAnsi="Arial" w:cs="Arial"/>
          <w:sz w:val="20"/>
          <w:szCs w:val="20"/>
        </w:rPr>
        <w:t>ợ</w:t>
      </w:r>
      <w:r w:rsidRPr="00462698">
        <w:rPr>
          <w:rFonts w:ascii="Arial" w:hAnsi="Arial" w:cs="Arial"/>
          <w:sz w:val="20"/>
          <w:szCs w:val="20"/>
          <w:lang w:val="vi-VN"/>
        </w:rPr>
        <w:t>p; khuyến khích sử dụng các công nghệ đã hết thời hạn bảo hộ hoặc không được bảo hộ quyền sở hữu trí tuệ ở Việt Nam nhưng phù h</w:t>
      </w:r>
      <w:r w:rsidRPr="00462698">
        <w:rPr>
          <w:rFonts w:ascii="Arial" w:hAnsi="Arial" w:cs="Arial"/>
          <w:sz w:val="20"/>
          <w:szCs w:val="20"/>
        </w:rPr>
        <w:t>ợ</w:t>
      </w:r>
      <w:r w:rsidRPr="00462698">
        <w:rPr>
          <w:rFonts w:ascii="Arial" w:hAnsi="Arial" w:cs="Arial"/>
          <w:sz w:val="20"/>
          <w:szCs w:val="20"/>
          <w:lang w:val="vi-VN"/>
        </w:rPr>
        <w:t>p với năng lực sản xuất của doanh nghiệp trong nước;</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g) Đẩy m</w:t>
      </w:r>
      <w:r w:rsidRPr="00462698">
        <w:rPr>
          <w:rFonts w:ascii="Arial" w:hAnsi="Arial" w:cs="Arial"/>
          <w:sz w:val="20"/>
          <w:szCs w:val="20"/>
        </w:rPr>
        <w:t>ạ</w:t>
      </w:r>
      <w:r w:rsidRPr="00462698">
        <w:rPr>
          <w:rFonts w:ascii="Arial" w:hAnsi="Arial" w:cs="Arial"/>
          <w:sz w:val="20"/>
          <w:szCs w:val="20"/>
          <w:lang w:val="vi-VN"/>
        </w:rPr>
        <w:t>nh việc khai thác, sử dụng các sản phẩm sáng tạo là đối tượng của quy</w:t>
      </w:r>
      <w:r w:rsidRPr="00462698">
        <w:rPr>
          <w:rFonts w:ascii="Arial" w:hAnsi="Arial" w:cs="Arial"/>
          <w:sz w:val="20"/>
          <w:szCs w:val="20"/>
        </w:rPr>
        <w:t>ề</w:t>
      </w:r>
      <w:r w:rsidRPr="00462698">
        <w:rPr>
          <w:rFonts w:ascii="Arial" w:hAnsi="Arial" w:cs="Arial"/>
          <w:sz w:val="20"/>
          <w:szCs w:val="20"/>
          <w:lang w:val="vi-VN"/>
        </w:rPr>
        <w:t>n tác giả, quy</w:t>
      </w:r>
      <w:r w:rsidRPr="00462698">
        <w:rPr>
          <w:rFonts w:ascii="Arial" w:hAnsi="Arial" w:cs="Arial"/>
          <w:sz w:val="20"/>
          <w:szCs w:val="20"/>
        </w:rPr>
        <w:t>ề</w:t>
      </w:r>
      <w:r w:rsidRPr="00462698">
        <w:rPr>
          <w:rFonts w:ascii="Arial" w:hAnsi="Arial" w:cs="Arial"/>
          <w:sz w:val="20"/>
          <w:szCs w:val="20"/>
          <w:lang w:val="vi-VN"/>
        </w:rPr>
        <w:t>n liên quan đã h</w:t>
      </w:r>
      <w:r w:rsidRPr="00462698">
        <w:rPr>
          <w:rFonts w:ascii="Arial" w:hAnsi="Arial" w:cs="Arial"/>
          <w:sz w:val="20"/>
          <w:szCs w:val="20"/>
        </w:rPr>
        <w:t>ế</w:t>
      </w:r>
      <w:r w:rsidRPr="00462698">
        <w:rPr>
          <w:rFonts w:ascii="Arial" w:hAnsi="Arial" w:cs="Arial"/>
          <w:sz w:val="20"/>
          <w:szCs w:val="20"/>
          <w:lang w:val="vi-VN"/>
        </w:rPr>
        <w:t>t th</w:t>
      </w:r>
      <w:r w:rsidRPr="00462698">
        <w:rPr>
          <w:rFonts w:ascii="Arial" w:hAnsi="Arial" w:cs="Arial"/>
          <w:sz w:val="20"/>
          <w:szCs w:val="20"/>
        </w:rPr>
        <w:t>ờ</w:t>
      </w:r>
      <w:r w:rsidRPr="00462698">
        <w:rPr>
          <w:rFonts w:ascii="Arial" w:hAnsi="Arial" w:cs="Arial"/>
          <w:sz w:val="20"/>
          <w:szCs w:val="20"/>
          <w:lang w:val="vi-VN"/>
        </w:rPr>
        <w:t>i hạn bảo hộ hoặc thuộc v</w:t>
      </w:r>
      <w:r w:rsidRPr="00462698">
        <w:rPr>
          <w:rFonts w:ascii="Arial" w:hAnsi="Arial" w:cs="Arial"/>
          <w:sz w:val="20"/>
          <w:szCs w:val="20"/>
        </w:rPr>
        <w:t xml:space="preserve">ề </w:t>
      </w:r>
      <w:r w:rsidRPr="00462698">
        <w:rPr>
          <w:rFonts w:ascii="Arial" w:hAnsi="Arial" w:cs="Arial"/>
          <w:sz w:val="20"/>
          <w:szCs w:val="20"/>
          <w:lang w:val="vi-VN"/>
        </w:rPr>
        <w:t>Nhà nước;</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h) Tăng cường quản lý, sử dụng hiệu quả chỉ dẫn địa lý, nguồn gen, tri thức truyền thống, bí quyết kỹ thuật, văn hóa dân gian nhằm khai thác tiềm năng sản phẩm có thế mạnh của Việt Nam;</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i) Triển khai hiệu quả các chương trình hỗ trợ doanh nghiệp vừa và nhỏ khai thác tài sản trí tuệ.</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6. Phát triển các hoạt động hỗ trợ về sở hữu trí tuệ</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a) Mở rộng và nâng cao chất lượng hoạt động của các tổ chức dịch vụ tư vấn chuyên nghiệp, chú trọng phát triển các trung tâ</w:t>
      </w:r>
      <w:r w:rsidRPr="00462698">
        <w:rPr>
          <w:rFonts w:ascii="Arial" w:hAnsi="Arial" w:cs="Arial"/>
          <w:sz w:val="20"/>
          <w:szCs w:val="20"/>
        </w:rPr>
        <w:t xml:space="preserve">m </w:t>
      </w:r>
      <w:r w:rsidRPr="00462698">
        <w:rPr>
          <w:rFonts w:ascii="Arial" w:hAnsi="Arial" w:cs="Arial"/>
          <w:sz w:val="20"/>
          <w:szCs w:val="20"/>
          <w:lang w:val="vi-VN"/>
        </w:rPr>
        <w:t xml:space="preserve">tư vấn về sở hữu </w:t>
      </w:r>
      <w:r w:rsidRPr="00462698">
        <w:rPr>
          <w:rFonts w:ascii="Arial" w:hAnsi="Arial" w:cs="Arial"/>
          <w:sz w:val="20"/>
          <w:szCs w:val="20"/>
        </w:rPr>
        <w:t>tr</w:t>
      </w:r>
      <w:r w:rsidRPr="00462698">
        <w:rPr>
          <w:rFonts w:ascii="Arial" w:hAnsi="Arial" w:cs="Arial"/>
          <w:sz w:val="20"/>
          <w:szCs w:val="20"/>
          <w:lang w:val="vi-VN"/>
        </w:rPr>
        <w:t>í tuệ trong các viện nghiên cứu, trường đại học;</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b) Thúc đẩy phát triển các dịch vụ hỗ trợ về sở hữu trí tuệ, nâng cao chất lượng dịch vụ về sở hữu trí tuệ;</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 xml:space="preserve">c) Nâng cao hiệu quả hoạt động của các hiệp hội </w:t>
      </w:r>
      <w:r w:rsidRPr="00462698">
        <w:rPr>
          <w:rFonts w:ascii="Arial" w:hAnsi="Arial" w:cs="Arial"/>
          <w:sz w:val="20"/>
          <w:szCs w:val="20"/>
        </w:rPr>
        <w:t>tr</w:t>
      </w:r>
      <w:r w:rsidRPr="00462698">
        <w:rPr>
          <w:rFonts w:ascii="Arial" w:hAnsi="Arial" w:cs="Arial"/>
          <w:sz w:val="20"/>
          <w:szCs w:val="20"/>
          <w:lang w:val="vi-VN"/>
        </w:rPr>
        <w:t>ong hỗ trợ và triển khai hoạt động sáng tạo, xác lập, khai thác và bảo vệ quy</w:t>
      </w:r>
      <w:r w:rsidRPr="00462698">
        <w:rPr>
          <w:rFonts w:ascii="Arial" w:hAnsi="Arial" w:cs="Arial"/>
          <w:sz w:val="20"/>
          <w:szCs w:val="20"/>
        </w:rPr>
        <w:t>ề</w:t>
      </w:r>
      <w:r w:rsidRPr="00462698">
        <w:rPr>
          <w:rFonts w:ascii="Arial" w:hAnsi="Arial" w:cs="Arial"/>
          <w:sz w:val="20"/>
          <w:szCs w:val="20"/>
          <w:lang w:val="vi-VN"/>
        </w:rPr>
        <w:t>n sở hữu trí tuệ;</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d) Tăng cường năng lực, đầu tư cơ sở vật chất để nâng cao hiệu quả hoạt động của các tổ chức quản lý tập thể quyền tác giả, quyền liên quan, đáp ứng kịp thời nhu cầu của xã hội, bảo đảm hài hòa lợi ích của các bên liên quan;</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đ) Huy động các nguồn lực xã hội vào việc phát triển hệ thống sở hữu trí tuệ để bổ trợ cho nguồn lực của Nhà nước, khuyến khích các tổ chức ngoài Nhà nước thực hiện một số hoạt động có tính chất sự nghiệp về sở hữu trí tuệ;</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e) X</w:t>
      </w:r>
      <w:r w:rsidRPr="00462698">
        <w:rPr>
          <w:rFonts w:ascii="Arial" w:hAnsi="Arial" w:cs="Arial"/>
          <w:sz w:val="20"/>
          <w:szCs w:val="20"/>
        </w:rPr>
        <w:t>â</w:t>
      </w:r>
      <w:r w:rsidRPr="00462698">
        <w:rPr>
          <w:rFonts w:ascii="Arial" w:hAnsi="Arial" w:cs="Arial"/>
          <w:sz w:val="20"/>
          <w:szCs w:val="20"/>
          <w:lang w:val="vi-VN"/>
        </w:rPr>
        <w:t>y dựng các tiêu chí để chuẩn hóa hoạt động dịch vụ s</w:t>
      </w:r>
      <w:r w:rsidRPr="00462698">
        <w:rPr>
          <w:rFonts w:ascii="Arial" w:hAnsi="Arial" w:cs="Arial"/>
          <w:sz w:val="20"/>
          <w:szCs w:val="20"/>
        </w:rPr>
        <w:t xml:space="preserve">ở </w:t>
      </w:r>
      <w:r w:rsidRPr="00462698">
        <w:rPr>
          <w:rFonts w:ascii="Arial" w:hAnsi="Arial" w:cs="Arial"/>
          <w:sz w:val="20"/>
          <w:szCs w:val="20"/>
          <w:lang w:val="vi-VN"/>
        </w:rPr>
        <w:t>hữu trí tuệ; hoàn thiện hệ thống quản lý, giám sát các dịch vụ về sở hữu trí tuệ, đặc biệt là các dịch vụ trung gian.</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7. Tăng cường nguồn nhân lực cho hoạt động sở hữu trí tuệ</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lastRenderedPageBreak/>
        <w:t xml:space="preserve">a) Xây dựng kế hoạch tổng thể phát triển nguồn nhân lực về sở hữu trí tuệ, trong đó chú </w:t>
      </w:r>
      <w:r w:rsidRPr="00462698">
        <w:rPr>
          <w:rFonts w:ascii="Arial" w:hAnsi="Arial" w:cs="Arial"/>
          <w:sz w:val="20"/>
          <w:szCs w:val="20"/>
        </w:rPr>
        <w:t>tr</w:t>
      </w:r>
      <w:r w:rsidRPr="00462698">
        <w:rPr>
          <w:rFonts w:ascii="Arial" w:hAnsi="Arial" w:cs="Arial"/>
          <w:sz w:val="20"/>
          <w:szCs w:val="20"/>
          <w:lang w:val="vi-VN"/>
        </w:rPr>
        <w:t>ọng đào tạo nguồn nhân lực có trình độ cao; thu hút nhân lực chất lượng cao trong và ngoài nước tham gia vào hoạt động sở hữu trí tuệ;</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b) Tập trung đào tạo, bồi dưỡng nghiệp vụ, nâng cao chất lượng nguồn nhân lực của các cơ quan quản lý nhà nước, cơ quan bảo vệ quyền sở hữu trí tuệ;</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c) Xây dựng một số cơ sở đào tạo chuyên sâu về sở hữu trí tuệ với các chương trình đào tạo, bồi dưỡng phù hợp với từng nhóm đối tượng, trong đó chú trọng đào tạo chuyên gia quản trị tài sản trí tuệ cho doanh nghiệp.</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8. Hình thành văn hóa sở hữu trí tuệ trong xã hội</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 xml:space="preserve">a) Tăng </w:t>
      </w:r>
      <w:r w:rsidRPr="00462698">
        <w:rPr>
          <w:rFonts w:ascii="Arial" w:hAnsi="Arial" w:cs="Arial"/>
          <w:sz w:val="20"/>
          <w:szCs w:val="20"/>
        </w:rPr>
        <w:t>cường truyền thông trên các phương tiện thông tin đại chúng nhằm</w:t>
      </w:r>
      <w:r w:rsidRPr="00462698">
        <w:rPr>
          <w:rFonts w:ascii="Arial" w:hAnsi="Arial" w:cs="Arial"/>
          <w:sz w:val="20"/>
          <w:szCs w:val="20"/>
          <w:lang w:val="vi-VN"/>
        </w:rPr>
        <w:t xml:space="preserve"> nâng cao nhận thức về sở hữu trí tuệ, khuyến khích đổi mới sáng tạo; xây dựng ý thức tôn trọng và bảo vệ quyền sở hữu trí tuệ, hình thành văn h</w:t>
      </w:r>
      <w:r w:rsidRPr="00462698">
        <w:rPr>
          <w:rFonts w:ascii="Arial" w:hAnsi="Arial" w:cs="Arial"/>
          <w:sz w:val="20"/>
          <w:szCs w:val="20"/>
        </w:rPr>
        <w:t>ó</w:t>
      </w:r>
      <w:r w:rsidRPr="00462698">
        <w:rPr>
          <w:rFonts w:ascii="Arial" w:hAnsi="Arial" w:cs="Arial"/>
          <w:sz w:val="20"/>
          <w:szCs w:val="20"/>
          <w:lang w:val="vi-VN"/>
        </w:rPr>
        <w:t>a sở hữu trí tuệ trong xã hội;</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b) Xây dựng và triển khai thực hiện các chương trình đào tạo, bồi dưỡng về sở hữu trí tuệ trong các cơ sở giáo dục và đào tạo, đặc biệt là các cơ sở giáo dục đại học.</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9. Tích cực, chủ động h</w:t>
      </w:r>
      <w:r w:rsidRPr="00462698">
        <w:rPr>
          <w:rFonts w:ascii="Arial" w:hAnsi="Arial" w:cs="Arial"/>
          <w:sz w:val="20"/>
          <w:szCs w:val="20"/>
        </w:rPr>
        <w:t>ợ</w:t>
      </w:r>
      <w:r w:rsidRPr="00462698">
        <w:rPr>
          <w:rFonts w:ascii="Arial" w:hAnsi="Arial" w:cs="Arial"/>
          <w:sz w:val="20"/>
          <w:szCs w:val="20"/>
          <w:lang w:val="vi-VN"/>
        </w:rPr>
        <w:t>p tác và hội nhập quốc tế về sở hữu trí tuệ</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a) Đẩ</w:t>
      </w:r>
      <w:r w:rsidRPr="00462698">
        <w:rPr>
          <w:rFonts w:ascii="Arial" w:hAnsi="Arial" w:cs="Arial"/>
          <w:sz w:val="20"/>
          <w:szCs w:val="20"/>
        </w:rPr>
        <w:t xml:space="preserve">y </w:t>
      </w:r>
      <w:r w:rsidRPr="00462698">
        <w:rPr>
          <w:rFonts w:ascii="Arial" w:hAnsi="Arial" w:cs="Arial"/>
          <w:sz w:val="20"/>
          <w:szCs w:val="20"/>
          <w:lang w:val="vi-VN"/>
        </w:rPr>
        <w:t>mạnh hoạt động hợp tác và hội nhập quốc tế về sở hữu trí tuệ, khai thác t</w:t>
      </w:r>
      <w:r w:rsidRPr="00462698">
        <w:rPr>
          <w:rFonts w:ascii="Arial" w:hAnsi="Arial" w:cs="Arial"/>
          <w:sz w:val="20"/>
          <w:szCs w:val="20"/>
        </w:rPr>
        <w:t>ố</w:t>
      </w:r>
      <w:r w:rsidRPr="00462698">
        <w:rPr>
          <w:rFonts w:ascii="Arial" w:hAnsi="Arial" w:cs="Arial"/>
          <w:sz w:val="20"/>
          <w:szCs w:val="20"/>
          <w:lang w:val="vi-VN"/>
        </w:rPr>
        <w:t xml:space="preserve">i đa sự hỗ trợ về mọi mặt của các cơ quan sở hữu </w:t>
      </w:r>
      <w:r w:rsidRPr="00462698">
        <w:rPr>
          <w:rFonts w:ascii="Arial" w:hAnsi="Arial" w:cs="Arial"/>
          <w:sz w:val="20"/>
          <w:szCs w:val="20"/>
        </w:rPr>
        <w:t>tr</w:t>
      </w:r>
      <w:r w:rsidRPr="00462698">
        <w:rPr>
          <w:rFonts w:ascii="Arial" w:hAnsi="Arial" w:cs="Arial"/>
          <w:sz w:val="20"/>
          <w:szCs w:val="20"/>
          <w:lang w:val="vi-VN"/>
        </w:rPr>
        <w:t>í tuệ nước ngoài và các tổ chức quốc tế nhằm nhanh chóng nâng cao năng lực của hệ thống sở hữu trí tuệ quốc gia, bắt kịp với các xu hướng tiến bộ và trình độ quốc tế;</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b) Gia nhập các điều ước quốc tế về sở hữu trí tuệ phù h</w:t>
      </w:r>
      <w:r w:rsidRPr="00462698">
        <w:rPr>
          <w:rFonts w:ascii="Arial" w:hAnsi="Arial" w:cs="Arial"/>
          <w:sz w:val="20"/>
          <w:szCs w:val="20"/>
        </w:rPr>
        <w:t>ợ</w:t>
      </w:r>
      <w:r w:rsidRPr="00462698">
        <w:rPr>
          <w:rFonts w:ascii="Arial" w:hAnsi="Arial" w:cs="Arial"/>
          <w:sz w:val="20"/>
          <w:szCs w:val="20"/>
          <w:lang w:val="vi-VN"/>
        </w:rPr>
        <w:t xml:space="preserve">p với điều kiện và yêu cầu phát triển của Việt Nam; tham </w:t>
      </w:r>
      <w:r w:rsidRPr="00462698">
        <w:rPr>
          <w:rFonts w:ascii="Arial" w:hAnsi="Arial" w:cs="Arial"/>
          <w:sz w:val="20"/>
          <w:szCs w:val="20"/>
        </w:rPr>
        <w:t>g</w:t>
      </w:r>
      <w:r w:rsidRPr="00462698">
        <w:rPr>
          <w:rFonts w:ascii="Arial" w:hAnsi="Arial" w:cs="Arial"/>
          <w:sz w:val="20"/>
          <w:szCs w:val="20"/>
          <w:lang w:val="vi-VN"/>
        </w:rPr>
        <w:t>ia xây dựng các tiêu chuẩn bảo hộ quyền sở hữu trí tuệ trong khuôn khổ các đi</w:t>
      </w:r>
      <w:r w:rsidRPr="00462698">
        <w:rPr>
          <w:rFonts w:ascii="Arial" w:hAnsi="Arial" w:cs="Arial"/>
          <w:sz w:val="20"/>
          <w:szCs w:val="20"/>
        </w:rPr>
        <w:t>ề</w:t>
      </w:r>
      <w:r w:rsidRPr="00462698">
        <w:rPr>
          <w:rFonts w:ascii="Arial" w:hAnsi="Arial" w:cs="Arial"/>
          <w:sz w:val="20"/>
          <w:szCs w:val="20"/>
          <w:lang w:val="vi-VN"/>
        </w:rPr>
        <w:t>u ước quốc tế;</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c) Tích cực và chủ động tham gia vào hoạt động của các tổ chức quốc tế trong lĩnh vực sở hữu trí tuệ.</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b/>
          <w:bCs/>
          <w:sz w:val="20"/>
          <w:szCs w:val="20"/>
          <w:lang w:val="vi-VN"/>
        </w:rPr>
        <w:t>Điề</w:t>
      </w:r>
      <w:r w:rsidRPr="00462698">
        <w:rPr>
          <w:rFonts w:ascii="Arial" w:hAnsi="Arial" w:cs="Arial"/>
          <w:b/>
          <w:bCs/>
          <w:sz w:val="20"/>
          <w:szCs w:val="20"/>
        </w:rPr>
        <w:t xml:space="preserve">u </w:t>
      </w:r>
      <w:r w:rsidRPr="00462698">
        <w:rPr>
          <w:rFonts w:ascii="Arial" w:hAnsi="Arial" w:cs="Arial"/>
          <w:b/>
          <w:bCs/>
          <w:sz w:val="20"/>
          <w:szCs w:val="20"/>
          <w:lang w:val="vi-VN"/>
        </w:rPr>
        <w:t>2. Tổ chức thực hiện</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1. Bộ Khoa học và Công nghệ có trách nhiệm:</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 Làm đầu mối tổng h</w:t>
      </w:r>
      <w:r w:rsidRPr="00462698">
        <w:rPr>
          <w:rFonts w:ascii="Arial" w:hAnsi="Arial" w:cs="Arial"/>
          <w:sz w:val="20"/>
          <w:szCs w:val="20"/>
        </w:rPr>
        <w:t>ợ</w:t>
      </w:r>
      <w:r w:rsidRPr="00462698">
        <w:rPr>
          <w:rFonts w:ascii="Arial" w:hAnsi="Arial" w:cs="Arial"/>
          <w:sz w:val="20"/>
          <w:szCs w:val="20"/>
          <w:lang w:val="vi-VN"/>
        </w:rPr>
        <w:t>p tình hình thực hiện Chiến lược, định kỳ hằng năm báo cáo Thủ tướng Chính phủ; tổ chức sơ kết việc thực hiện Chiến lược đến năm 2025 và xác định các nhiệm vụ, đề án ưu tiên cho giai đoạn tiếp theo;</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 Triển khai các nhiệm vụ, giải pháp, đề án liên quan đến lĩnh vực sở hữu công nghiệp.</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2. Bộ Văn hóa, Thể thao và Du lịch có trách nhiệm triển khai các nhiệm vụ, giải pháp, đề án liên quan đến lĩnh vực quyền tác giả, quyền liên quan và công nghiệp văn hóa.</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3. Bộ Nông nghiệp và Phát triển nông thôn có trách nhiệm triển khai các nhiệm vụ, giải pháp, đ</w:t>
      </w:r>
      <w:r w:rsidRPr="00462698">
        <w:rPr>
          <w:rFonts w:ascii="Arial" w:hAnsi="Arial" w:cs="Arial"/>
          <w:sz w:val="20"/>
          <w:szCs w:val="20"/>
        </w:rPr>
        <w:t xml:space="preserve">ề </w:t>
      </w:r>
      <w:r w:rsidRPr="00462698">
        <w:rPr>
          <w:rFonts w:ascii="Arial" w:hAnsi="Arial" w:cs="Arial"/>
          <w:sz w:val="20"/>
          <w:szCs w:val="20"/>
          <w:lang w:val="vi-VN"/>
        </w:rPr>
        <w:t>án liên quan đến sở hữu trí tuệ trong lĩnh vực giống cây trồng mới, nông nghiệp.</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4. Bộ Công Thương, Bộ Giáo dục và Đào tạo căn cứ theo chức năng, quyền hạn và nhiệm vụ quản lý nhà nước của mình cụ thể hóa nội dung và tổ chức thực hiện các nhiệm vụ, giải pháp, đề án liên quan trong Chiến lược.</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5. Bộ Tài chính, Bộ Kế hoạch và Đầu tư căn cứ theo quy định pháp luật cân đối, bố trí k</w:t>
      </w:r>
      <w:r w:rsidRPr="00462698">
        <w:rPr>
          <w:rFonts w:ascii="Arial" w:hAnsi="Arial" w:cs="Arial"/>
          <w:sz w:val="20"/>
          <w:szCs w:val="20"/>
        </w:rPr>
        <w:t>i</w:t>
      </w:r>
      <w:r w:rsidRPr="00462698">
        <w:rPr>
          <w:rFonts w:ascii="Arial" w:hAnsi="Arial" w:cs="Arial"/>
          <w:sz w:val="20"/>
          <w:szCs w:val="20"/>
          <w:lang w:val="vi-VN"/>
        </w:rPr>
        <w:t>nh phí đ</w:t>
      </w:r>
      <w:r w:rsidRPr="00462698">
        <w:rPr>
          <w:rFonts w:ascii="Arial" w:hAnsi="Arial" w:cs="Arial"/>
          <w:sz w:val="20"/>
          <w:szCs w:val="20"/>
        </w:rPr>
        <w:t xml:space="preserve">ể </w:t>
      </w:r>
      <w:r w:rsidRPr="00462698">
        <w:rPr>
          <w:rFonts w:ascii="Arial" w:hAnsi="Arial" w:cs="Arial"/>
          <w:sz w:val="20"/>
          <w:szCs w:val="20"/>
          <w:lang w:val="vi-VN"/>
        </w:rPr>
        <w:t>thực hi</w:t>
      </w:r>
      <w:r w:rsidRPr="00462698">
        <w:rPr>
          <w:rFonts w:ascii="Arial" w:hAnsi="Arial" w:cs="Arial"/>
          <w:sz w:val="20"/>
          <w:szCs w:val="20"/>
        </w:rPr>
        <w:t>ệ</w:t>
      </w:r>
      <w:r w:rsidRPr="00462698">
        <w:rPr>
          <w:rFonts w:ascii="Arial" w:hAnsi="Arial" w:cs="Arial"/>
          <w:sz w:val="20"/>
          <w:szCs w:val="20"/>
          <w:lang w:val="vi-VN"/>
        </w:rPr>
        <w:t xml:space="preserve">n Chiến lược. </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6. Các bộ, cơ quan ngang bộ, cơ quan thuộc Chính phủ, Ủy ban nhân dân các tỉnh, thành phố trực thuộc trung ương đẩy mạnh c</w:t>
      </w:r>
      <w:r w:rsidRPr="00462698">
        <w:rPr>
          <w:rFonts w:ascii="Arial" w:hAnsi="Arial" w:cs="Arial"/>
          <w:sz w:val="20"/>
          <w:szCs w:val="20"/>
        </w:rPr>
        <w:t>ô</w:t>
      </w:r>
      <w:r w:rsidRPr="00462698">
        <w:rPr>
          <w:rFonts w:ascii="Arial" w:hAnsi="Arial" w:cs="Arial"/>
          <w:sz w:val="20"/>
          <w:szCs w:val="20"/>
          <w:lang w:val="vi-VN"/>
        </w:rPr>
        <w:t>ng tác thực thi pháp luật, sở hữu trí tuệ trong phạm vi chức năng, nhiệm vụ được giao.</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7. Các bộ, ngành, cơ quan liên quan có trách nhiệm tổ chức triển khai thực hiện Chiến lược trong phạm vi chức năng, nhiệm vụ được giao và theo quy định pháp luật hiện hành.</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sz w:val="20"/>
          <w:szCs w:val="20"/>
          <w:lang w:val="vi-VN"/>
        </w:rPr>
        <w:t>8. Ủy ban nhân dân các tỉnh, thành phố trực thuộc trung ương có trách nhiệm triển khai thực hiện Chiến lược, bảo đảm tính thống nhất, đồng bộ với việc thực hiện kế hoạch phát triển kinh tế - xã hội của địa phương.</w:t>
      </w:r>
    </w:p>
    <w:p w:rsidR="00DE69C9" w:rsidRPr="00462698" w:rsidRDefault="00DE69C9" w:rsidP="00DE69C9">
      <w:pPr>
        <w:spacing w:after="120"/>
        <w:ind w:firstLine="720"/>
        <w:jc w:val="both"/>
        <w:rPr>
          <w:rFonts w:ascii="Arial" w:hAnsi="Arial" w:cs="Arial"/>
          <w:sz w:val="20"/>
          <w:szCs w:val="20"/>
        </w:rPr>
      </w:pPr>
      <w:r w:rsidRPr="00462698">
        <w:rPr>
          <w:rFonts w:ascii="Arial" w:hAnsi="Arial" w:cs="Arial"/>
          <w:b/>
          <w:bCs/>
          <w:sz w:val="20"/>
          <w:szCs w:val="20"/>
          <w:lang w:val="vi-VN"/>
        </w:rPr>
        <w:t>Điều 3.</w:t>
      </w:r>
      <w:r w:rsidRPr="00462698">
        <w:rPr>
          <w:rFonts w:ascii="Arial" w:hAnsi="Arial" w:cs="Arial"/>
          <w:sz w:val="20"/>
          <w:szCs w:val="20"/>
          <w:lang w:val="vi-VN"/>
        </w:rPr>
        <w:t xml:space="preserve"> Quyết định này có hiệu lực thi hành kể từ ngày ký.</w:t>
      </w:r>
    </w:p>
    <w:p w:rsidR="00DE69C9" w:rsidRPr="00462698" w:rsidRDefault="00DE69C9" w:rsidP="00DE69C9">
      <w:pPr>
        <w:ind w:firstLine="720"/>
        <w:jc w:val="both"/>
        <w:rPr>
          <w:rFonts w:ascii="Arial" w:hAnsi="Arial" w:cs="Arial"/>
          <w:sz w:val="20"/>
          <w:szCs w:val="20"/>
        </w:rPr>
      </w:pPr>
      <w:r w:rsidRPr="00462698">
        <w:rPr>
          <w:rFonts w:ascii="Arial" w:hAnsi="Arial" w:cs="Arial"/>
          <w:b/>
          <w:bCs/>
          <w:sz w:val="20"/>
          <w:szCs w:val="20"/>
          <w:lang w:val="vi-VN"/>
        </w:rPr>
        <w:t>Điều 4.</w:t>
      </w:r>
      <w:r w:rsidRPr="00462698">
        <w:rPr>
          <w:rFonts w:ascii="Arial" w:hAnsi="Arial" w:cs="Arial"/>
          <w:sz w:val="20"/>
          <w:szCs w:val="20"/>
          <w:lang w:val="vi-VN"/>
        </w:rPr>
        <w:t xml:space="preserve"> Các Bộ trưởng, Thủ trưởng cơ quan ngang bộ, Thủ trưởng cơ quan thuộc Chính phủ, Chủ tịch Ủy ban nhân dân các tỉnh, thành phố trực thuộc trung ương </w:t>
      </w:r>
      <w:r w:rsidRPr="00462698">
        <w:rPr>
          <w:rFonts w:ascii="Arial" w:hAnsi="Arial" w:cs="Arial"/>
          <w:sz w:val="20"/>
          <w:szCs w:val="20"/>
        </w:rPr>
        <w:t xml:space="preserve">và </w:t>
      </w:r>
      <w:r w:rsidRPr="00462698">
        <w:rPr>
          <w:rFonts w:ascii="Arial" w:hAnsi="Arial" w:cs="Arial"/>
          <w:sz w:val="20"/>
          <w:szCs w:val="20"/>
          <w:lang w:val="vi-VN"/>
        </w:rPr>
        <w:t>các tổ chức, cá nhân liên quan chịu trách nhiệm thi hành Quyết định này./.</w:t>
      </w:r>
    </w:p>
    <w:p w:rsidR="00DE69C9" w:rsidRPr="00462698" w:rsidRDefault="00DE69C9" w:rsidP="00DE69C9">
      <w:pPr>
        <w:rPr>
          <w:rFonts w:ascii="Arial" w:hAnsi="Arial" w:cs="Arial"/>
          <w:sz w:val="20"/>
          <w:szCs w:val="20"/>
        </w:rPr>
      </w:pPr>
      <w:r w:rsidRPr="00462698">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tblPr>
      <w:tblGrid>
        <w:gridCol w:w="4600"/>
        <w:gridCol w:w="4756"/>
      </w:tblGrid>
      <w:tr w:rsidR="00DE69C9" w:rsidRPr="00462698" w:rsidTr="00A86CE9">
        <w:tc>
          <w:tcPr>
            <w:tcW w:w="4600" w:type="dxa"/>
            <w:tcBorders>
              <w:top w:val="nil"/>
              <w:left w:val="nil"/>
              <w:bottom w:val="nil"/>
              <w:right w:val="nil"/>
              <w:tl2br w:val="nil"/>
              <w:tr2bl w:val="nil"/>
            </w:tcBorders>
            <w:shd w:val="clear" w:color="auto" w:fill="auto"/>
            <w:tcMar>
              <w:top w:w="0" w:type="dxa"/>
              <w:left w:w="108" w:type="dxa"/>
              <w:bottom w:w="0" w:type="dxa"/>
              <w:right w:w="108" w:type="dxa"/>
            </w:tcMar>
          </w:tcPr>
          <w:p w:rsidR="00DE69C9" w:rsidRPr="00462698" w:rsidRDefault="00DE69C9" w:rsidP="00A86CE9">
            <w:pPr>
              <w:rPr>
                <w:rFonts w:ascii="Arial" w:hAnsi="Arial" w:cs="Arial"/>
                <w:sz w:val="20"/>
                <w:szCs w:val="20"/>
              </w:rPr>
            </w:pPr>
            <w:r w:rsidRPr="00462698">
              <w:rPr>
                <w:rFonts w:ascii="Arial" w:hAnsi="Arial" w:cs="Arial"/>
                <w:b/>
                <w:bCs/>
                <w:i/>
                <w:iCs/>
                <w:sz w:val="20"/>
                <w:szCs w:val="20"/>
                <w:lang w:val="vi-VN"/>
              </w:rPr>
              <w:lastRenderedPageBreak/>
              <w:t>Nơi nhận:</w:t>
            </w:r>
            <w:r w:rsidRPr="00462698">
              <w:rPr>
                <w:rFonts w:ascii="Arial" w:hAnsi="Arial" w:cs="Arial"/>
                <w:b/>
                <w:bCs/>
                <w:i/>
                <w:iCs/>
                <w:sz w:val="20"/>
                <w:szCs w:val="20"/>
                <w:lang w:val="vi-VN"/>
              </w:rPr>
              <w:br/>
            </w:r>
            <w:r w:rsidRPr="00462698">
              <w:rPr>
                <w:rFonts w:ascii="Arial" w:hAnsi="Arial" w:cs="Arial"/>
                <w:sz w:val="20"/>
                <w:szCs w:val="20"/>
                <w:lang w:val="vi-VN"/>
              </w:rPr>
              <w:t>- Ban Bí thư Trung ương Đảng;</w:t>
            </w:r>
            <w:r w:rsidRPr="00462698">
              <w:rPr>
                <w:rFonts w:ascii="Arial" w:hAnsi="Arial" w:cs="Arial"/>
                <w:sz w:val="20"/>
                <w:szCs w:val="20"/>
                <w:lang w:val="vi-VN"/>
              </w:rPr>
              <w:br/>
              <w:t>- Thủ tướng, các Phó Thủ tướng Chính phủ;</w:t>
            </w:r>
            <w:r w:rsidRPr="00462698">
              <w:rPr>
                <w:rFonts w:ascii="Arial" w:hAnsi="Arial" w:cs="Arial"/>
                <w:sz w:val="20"/>
                <w:szCs w:val="20"/>
                <w:lang w:val="vi-VN"/>
              </w:rPr>
              <w:br/>
              <w:t>- Các bộ, cơ quan ngang bộ, cơ quan thuộc Chính phủ;</w:t>
            </w:r>
            <w:r w:rsidRPr="00462698">
              <w:rPr>
                <w:rFonts w:ascii="Arial" w:hAnsi="Arial" w:cs="Arial"/>
                <w:sz w:val="20"/>
                <w:szCs w:val="20"/>
                <w:lang w:val="vi-VN"/>
              </w:rPr>
              <w:br/>
              <w:t xml:space="preserve">- </w:t>
            </w:r>
            <w:r w:rsidRPr="00462698">
              <w:rPr>
                <w:rFonts w:ascii="Arial" w:hAnsi="Arial" w:cs="Arial"/>
                <w:sz w:val="20"/>
                <w:szCs w:val="20"/>
              </w:rPr>
              <w:t>U</w:t>
            </w:r>
            <w:r w:rsidRPr="00462698">
              <w:rPr>
                <w:rFonts w:ascii="Arial" w:hAnsi="Arial" w:cs="Arial"/>
                <w:sz w:val="20"/>
                <w:szCs w:val="20"/>
                <w:lang w:val="vi-VN"/>
              </w:rPr>
              <w:t>BND các tỉnh, thành phố trực thuộc trung ương;</w:t>
            </w:r>
            <w:r w:rsidRPr="00462698">
              <w:rPr>
                <w:rFonts w:ascii="Arial" w:hAnsi="Arial" w:cs="Arial"/>
                <w:sz w:val="20"/>
                <w:szCs w:val="20"/>
                <w:lang w:val="vi-VN"/>
              </w:rPr>
              <w:br/>
              <w:t>- Văn phòng trung ương Đảng;</w:t>
            </w:r>
            <w:r w:rsidRPr="00462698">
              <w:rPr>
                <w:rFonts w:ascii="Arial" w:hAnsi="Arial" w:cs="Arial"/>
                <w:sz w:val="20"/>
                <w:szCs w:val="20"/>
                <w:lang w:val="vi-VN"/>
              </w:rPr>
              <w:br/>
              <w:t>- Văn phòng Tổng Bí thư;</w:t>
            </w:r>
            <w:r w:rsidRPr="00462698">
              <w:rPr>
                <w:rFonts w:ascii="Arial" w:hAnsi="Arial" w:cs="Arial"/>
                <w:sz w:val="20"/>
                <w:szCs w:val="20"/>
                <w:lang w:val="vi-VN"/>
              </w:rPr>
              <w:br/>
              <w:t>- Văn phòng Chủ tịch nước;</w:t>
            </w:r>
            <w:r w:rsidRPr="00462698">
              <w:rPr>
                <w:rFonts w:ascii="Arial" w:hAnsi="Arial" w:cs="Arial"/>
                <w:sz w:val="20"/>
                <w:szCs w:val="20"/>
                <w:lang w:val="vi-VN"/>
              </w:rPr>
              <w:br/>
              <w:t>- V</w:t>
            </w:r>
            <w:r w:rsidRPr="00462698">
              <w:rPr>
                <w:rFonts w:ascii="Arial" w:hAnsi="Arial" w:cs="Arial"/>
                <w:sz w:val="20"/>
                <w:szCs w:val="20"/>
              </w:rPr>
              <w:t>ă</w:t>
            </w:r>
            <w:r w:rsidRPr="00462698">
              <w:rPr>
                <w:rFonts w:ascii="Arial" w:hAnsi="Arial" w:cs="Arial"/>
                <w:sz w:val="20"/>
                <w:szCs w:val="20"/>
                <w:lang w:val="vi-VN"/>
              </w:rPr>
              <w:t xml:space="preserve">n phòng Quốc hội; </w:t>
            </w:r>
            <w:r w:rsidRPr="00462698">
              <w:rPr>
                <w:rFonts w:ascii="Arial" w:hAnsi="Arial" w:cs="Arial"/>
                <w:sz w:val="20"/>
                <w:szCs w:val="20"/>
                <w:lang w:val="vi-VN"/>
              </w:rPr>
              <w:br/>
              <w:t>- Tòa án nhân dân tối cao;</w:t>
            </w:r>
            <w:r w:rsidRPr="00462698">
              <w:rPr>
                <w:rFonts w:ascii="Arial" w:hAnsi="Arial" w:cs="Arial"/>
                <w:sz w:val="20"/>
                <w:szCs w:val="20"/>
                <w:lang w:val="vi-VN"/>
              </w:rPr>
              <w:br/>
              <w:t>- Viện kiểm sát nhân dân tối cao;</w:t>
            </w:r>
            <w:r w:rsidRPr="00462698">
              <w:rPr>
                <w:rFonts w:ascii="Arial" w:hAnsi="Arial" w:cs="Arial"/>
                <w:sz w:val="20"/>
                <w:szCs w:val="20"/>
                <w:lang w:val="vi-VN"/>
              </w:rPr>
              <w:br/>
              <w:t>- Kiểm toán nhà nước;</w:t>
            </w:r>
            <w:r w:rsidRPr="00462698">
              <w:rPr>
                <w:rFonts w:ascii="Arial" w:hAnsi="Arial" w:cs="Arial"/>
                <w:sz w:val="20"/>
                <w:szCs w:val="20"/>
                <w:lang w:val="vi-VN"/>
              </w:rPr>
              <w:br/>
              <w:t>- VPCP: BTCN, các PCN, Tr</w:t>
            </w:r>
            <w:r w:rsidRPr="00462698">
              <w:rPr>
                <w:rFonts w:ascii="Arial" w:hAnsi="Arial" w:cs="Arial"/>
                <w:sz w:val="20"/>
                <w:szCs w:val="20"/>
              </w:rPr>
              <w:t>ợ</w:t>
            </w:r>
            <w:r w:rsidRPr="00462698">
              <w:rPr>
                <w:rFonts w:ascii="Arial" w:hAnsi="Arial" w:cs="Arial"/>
                <w:sz w:val="20"/>
                <w:szCs w:val="20"/>
                <w:lang w:val="vi-VN"/>
              </w:rPr>
              <w:t xml:space="preserve"> lý TTg, TGĐ </w:t>
            </w:r>
            <w:r w:rsidRPr="00462698">
              <w:rPr>
                <w:rFonts w:ascii="Arial" w:hAnsi="Arial" w:cs="Arial"/>
                <w:sz w:val="20"/>
                <w:szCs w:val="20"/>
              </w:rPr>
              <w:t>C</w:t>
            </w:r>
            <w:r w:rsidRPr="00462698">
              <w:rPr>
                <w:rFonts w:ascii="Arial" w:hAnsi="Arial" w:cs="Arial"/>
                <w:sz w:val="20"/>
                <w:szCs w:val="20"/>
                <w:lang w:val="vi-VN"/>
              </w:rPr>
              <w:t>ổng TTĐT, các Vụ: KTTH, NN</w:t>
            </w:r>
            <w:r w:rsidRPr="00462698">
              <w:rPr>
                <w:rFonts w:ascii="Arial" w:hAnsi="Arial" w:cs="Arial"/>
                <w:sz w:val="20"/>
                <w:szCs w:val="20"/>
              </w:rPr>
              <w:t>,</w:t>
            </w:r>
            <w:r w:rsidRPr="00462698">
              <w:rPr>
                <w:rFonts w:ascii="Arial" w:hAnsi="Arial" w:cs="Arial"/>
                <w:sz w:val="20"/>
                <w:szCs w:val="20"/>
                <w:lang w:val="vi-VN"/>
              </w:rPr>
              <w:t xml:space="preserve"> CN, KSTT, TCCV, TKBT;</w:t>
            </w:r>
            <w:r w:rsidRPr="00462698">
              <w:rPr>
                <w:rFonts w:ascii="Arial" w:hAnsi="Arial" w:cs="Arial"/>
                <w:sz w:val="20"/>
                <w:szCs w:val="20"/>
                <w:lang w:val="vi-VN"/>
              </w:rPr>
              <w:br/>
              <w:t>- Lưu: VT, KGVX (2)</w:t>
            </w:r>
          </w:p>
        </w:tc>
        <w:tc>
          <w:tcPr>
            <w:tcW w:w="4756" w:type="dxa"/>
            <w:tcBorders>
              <w:top w:val="nil"/>
              <w:left w:val="nil"/>
              <w:bottom w:val="nil"/>
              <w:right w:val="nil"/>
              <w:tl2br w:val="nil"/>
              <w:tr2bl w:val="nil"/>
            </w:tcBorders>
            <w:shd w:val="clear" w:color="auto" w:fill="auto"/>
            <w:tcMar>
              <w:top w:w="0" w:type="dxa"/>
              <w:left w:w="108" w:type="dxa"/>
              <w:bottom w:w="0" w:type="dxa"/>
              <w:right w:w="108" w:type="dxa"/>
            </w:tcMar>
          </w:tcPr>
          <w:p w:rsidR="00DE69C9" w:rsidRPr="00462698" w:rsidRDefault="00DE69C9" w:rsidP="00A86CE9">
            <w:pPr>
              <w:jc w:val="center"/>
              <w:rPr>
                <w:rFonts w:ascii="Arial" w:hAnsi="Arial" w:cs="Arial"/>
                <w:sz w:val="20"/>
                <w:szCs w:val="20"/>
              </w:rPr>
            </w:pPr>
            <w:r w:rsidRPr="00462698">
              <w:rPr>
                <w:rFonts w:ascii="Arial" w:hAnsi="Arial" w:cs="Arial"/>
                <w:b/>
                <w:bCs/>
                <w:sz w:val="20"/>
                <w:szCs w:val="20"/>
              </w:rPr>
              <w:t>THỦ TƯỚNG</w:t>
            </w:r>
            <w:r w:rsidRPr="00462698">
              <w:rPr>
                <w:rFonts w:ascii="Arial" w:hAnsi="Arial" w:cs="Arial"/>
                <w:b/>
                <w:bCs/>
                <w:sz w:val="20"/>
                <w:szCs w:val="20"/>
              </w:rPr>
              <w:br/>
            </w:r>
            <w:r w:rsidRPr="00462698">
              <w:rPr>
                <w:rFonts w:ascii="Arial" w:hAnsi="Arial" w:cs="Arial"/>
                <w:b/>
                <w:bCs/>
                <w:sz w:val="20"/>
                <w:szCs w:val="20"/>
              </w:rPr>
              <w:br/>
            </w:r>
            <w:r w:rsidRPr="00462698">
              <w:rPr>
                <w:rFonts w:ascii="Arial" w:hAnsi="Arial" w:cs="Arial"/>
                <w:b/>
                <w:bCs/>
                <w:sz w:val="20"/>
                <w:szCs w:val="20"/>
              </w:rPr>
              <w:br/>
            </w:r>
            <w:r w:rsidRPr="00462698">
              <w:rPr>
                <w:rFonts w:ascii="Arial" w:hAnsi="Arial" w:cs="Arial"/>
                <w:b/>
                <w:bCs/>
                <w:sz w:val="20"/>
                <w:szCs w:val="20"/>
              </w:rPr>
              <w:br/>
            </w:r>
            <w:r w:rsidRPr="00462698">
              <w:rPr>
                <w:rFonts w:ascii="Arial" w:hAnsi="Arial" w:cs="Arial"/>
                <w:b/>
                <w:bCs/>
                <w:sz w:val="20"/>
                <w:szCs w:val="20"/>
              </w:rPr>
              <w:br/>
              <w:t>Nguyễn Xuân Phúc</w:t>
            </w:r>
          </w:p>
        </w:tc>
      </w:tr>
    </w:tbl>
    <w:p w:rsidR="00DE69C9" w:rsidRPr="00462698" w:rsidRDefault="00DE69C9" w:rsidP="00DE69C9">
      <w:pPr>
        <w:rPr>
          <w:rFonts w:ascii="Arial" w:hAnsi="Arial" w:cs="Arial"/>
          <w:sz w:val="20"/>
          <w:szCs w:val="20"/>
        </w:rPr>
      </w:pPr>
      <w:r w:rsidRPr="00462698">
        <w:rPr>
          <w:rFonts w:ascii="Arial" w:hAnsi="Arial" w:cs="Arial"/>
          <w:sz w:val="20"/>
          <w:szCs w:val="20"/>
        </w:rPr>
        <w:t> </w:t>
      </w:r>
    </w:p>
    <w:p w:rsidR="00DE69C9" w:rsidRPr="00462698" w:rsidRDefault="00DE69C9" w:rsidP="00DE69C9">
      <w:pPr>
        <w:jc w:val="center"/>
        <w:rPr>
          <w:rFonts w:ascii="Arial" w:hAnsi="Arial" w:cs="Arial"/>
          <w:sz w:val="20"/>
          <w:szCs w:val="20"/>
        </w:rPr>
      </w:pPr>
      <w:r w:rsidRPr="00462698">
        <w:rPr>
          <w:rFonts w:ascii="Arial" w:hAnsi="Arial" w:cs="Arial"/>
          <w:b/>
          <w:bCs/>
          <w:sz w:val="20"/>
          <w:szCs w:val="20"/>
          <w:lang w:val="vi-VN"/>
        </w:rPr>
        <w:t>PHỤ LỤC</w:t>
      </w:r>
    </w:p>
    <w:p w:rsidR="00DE69C9" w:rsidRDefault="00DE69C9" w:rsidP="00DE69C9">
      <w:pPr>
        <w:jc w:val="center"/>
        <w:rPr>
          <w:rFonts w:ascii="Arial" w:hAnsi="Arial" w:cs="Arial"/>
          <w:i/>
          <w:iCs/>
          <w:sz w:val="20"/>
          <w:szCs w:val="20"/>
        </w:rPr>
      </w:pPr>
      <w:r w:rsidRPr="00462698">
        <w:rPr>
          <w:rFonts w:ascii="Arial" w:hAnsi="Arial" w:cs="Arial"/>
          <w:sz w:val="20"/>
          <w:szCs w:val="20"/>
        </w:rPr>
        <w:t>DANH MỤC NHIỆM VỤ, ĐỀ ÁN ƯU TIÊN THỰC HIỆN CHIẾN LƯỢC SỞ HỮU TRÍ TUỆ ĐẾN NĂM 2030 GIAI ĐOẠN ĐẾN NĂM 2025</w:t>
      </w:r>
      <w:r w:rsidRPr="00462698">
        <w:rPr>
          <w:rFonts w:ascii="Arial" w:hAnsi="Arial" w:cs="Arial"/>
          <w:sz w:val="20"/>
          <w:szCs w:val="20"/>
        </w:rPr>
        <w:br/>
      </w:r>
      <w:r w:rsidRPr="00462698">
        <w:rPr>
          <w:rFonts w:ascii="Arial" w:hAnsi="Arial" w:cs="Arial"/>
          <w:i/>
          <w:iCs/>
          <w:sz w:val="20"/>
          <w:szCs w:val="20"/>
        </w:rPr>
        <w:t>(Kèm theo Q</w:t>
      </w:r>
      <w:r w:rsidRPr="00462698">
        <w:rPr>
          <w:rFonts w:ascii="Arial" w:hAnsi="Arial" w:cs="Arial"/>
          <w:i/>
          <w:iCs/>
          <w:sz w:val="20"/>
          <w:szCs w:val="20"/>
          <w:lang w:val="vi-VN"/>
        </w:rPr>
        <w:t>uyết định số</w:t>
      </w:r>
      <w:r w:rsidRPr="00462698">
        <w:rPr>
          <w:rFonts w:ascii="Arial" w:hAnsi="Arial" w:cs="Arial"/>
          <w:i/>
          <w:iCs/>
          <w:sz w:val="20"/>
          <w:szCs w:val="20"/>
        </w:rPr>
        <w:t xml:space="preserve"> 1068</w:t>
      </w:r>
      <w:r w:rsidRPr="00462698">
        <w:rPr>
          <w:rFonts w:ascii="Arial" w:hAnsi="Arial" w:cs="Arial"/>
          <w:i/>
          <w:iCs/>
          <w:sz w:val="20"/>
          <w:szCs w:val="20"/>
          <w:lang w:val="vi-VN"/>
        </w:rPr>
        <w:t xml:space="preserve">/QĐ-TTg </w:t>
      </w:r>
      <w:r w:rsidRPr="00462698">
        <w:rPr>
          <w:rFonts w:ascii="Arial" w:hAnsi="Arial" w:cs="Arial"/>
          <w:i/>
          <w:iCs/>
          <w:sz w:val="20"/>
          <w:szCs w:val="20"/>
        </w:rPr>
        <w:t xml:space="preserve">ngày 22 tháng 8 năm </w:t>
      </w:r>
      <w:r w:rsidRPr="00462698">
        <w:rPr>
          <w:rFonts w:ascii="Arial" w:hAnsi="Arial" w:cs="Arial"/>
          <w:i/>
          <w:iCs/>
          <w:sz w:val="20"/>
          <w:szCs w:val="20"/>
          <w:lang w:val="vi-VN"/>
        </w:rPr>
        <w:t>2019 của Thủ tướng Chính phủ)</w:t>
      </w:r>
    </w:p>
    <w:p w:rsidR="00DE69C9" w:rsidRPr="00462698" w:rsidRDefault="00DE69C9" w:rsidP="00DE69C9">
      <w:pPr>
        <w:jc w:val="center"/>
        <w:rPr>
          <w:rFonts w:ascii="Arial" w:hAnsi="Arial" w:cs="Arial"/>
          <w:sz w:val="20"/>
          <w:szCs w:val="20"/>
        </w:rPr>
      </w:pPr>
    </w:p>
    <w:tbl>
      <w:tblPr>
        <w:tblW w:w="0" w:type="auto"/>
        <w:tblBorders>
          <w:top w:val="nil"/>
          <w:bottom w:val="nil"/>
          <w:insideH w:val="nil"/>
          <w:insideV w:val="nil"/>
        </w:tblBorders>
        <w:tblCellMar>
          <w:left w:w="0" w:type="dxa"/>
          <w:right w:w="0" w:type="dxa"/>
        </w:tblCellMar>
        <w:tblLook w:val="04A0"/>
      </w:tblPr>
      <w:tblGrid>
        <w:gridCol w:w="612"/>
        <w:gridCol w:w="2477"/>
        <w:gridCol w:w="1562"/>
        <w:gridCol w:w="1506"/>
        <w:gridCol w:w="2162"/>
        <w:gridCol w:w="1056"/>
      </w:tblGrid>
      <w:tr w:rsidR="00DE69C9" w:rsidRPr="00462698" w:rsidTr="00A86CE9">
        <w:tc>
          <w:tcPr>
            <w:tcW w:w="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69C9" w:rsidRPr="00462698" w:rsidRDefault="00DE69C9" w:rsidP="00A86CE9">
            <w:pPr>
              <w:jc w:val="center"/>
              <w:rPr>
                <w:rFonts w:ascii="Arial" w:hAnsi="Arial" w:cs="Arial"/>
                <w:sz w:val="20"/>
                <w:szCs w:val="20"/>
              </w:rPr>
            </w:pPr>
            <w:r w:rsidRPr="00462698">
              <w:rPr>
                <w:rFonts w:ascii="Arial" w:hAnsi="Arial" w:cs="Arial"/>
                <w:b/>
                <w:bCs/>
                <w:sz w:val="20"/>
                <w:szCs w:val="20"/>
                <w:lang w:val="vi-VN"/>
              </w:rPr>
              <w:t>STT</w:t>
            </w:r>
          </w:p>
        </w:tc>
        <w:tc>
          <w:tcPr>
            <w:tcW w:w="13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69C9" w:rsidRPr="00462698" w:rsidRDefault="00DE69C9" w:rsidP="00A86CE9">
            <w:pPr>
              <w:jc w:val="center"/>
              <w:rPr>
                <w:rFonts w:ascii="Arial" w:hAnsi="Arial" w:cs="Arial"/>
                <w:sz w:val="20"/>
                <w:szCs w:val="20"/>
              </w:rPr>
            </w:pPr>
            <w:r w:rsidRPr="00462698">
              <w:rPr>
                <w:rFonts w:ascii="Arial" w:hAnsi="Arial" w:cs="Arial"/>
                <w:b/>
                <w:bCs/>
                <w:sz w:val="20"/>
                <w:szCs w:val="20"/>
                <w:lang w:val="vi-VN"/>
              </w:rPr>
              <w:t>Nội dung</w:t>
            </w:r>
          </w:p>
        </w:tc>
        <w:tc>
          <w:tcPr>
            <w:tcW w:w="8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69C9" w:rsidRPr="00462698" w:rsidRDefault="00DE69C9" w:rsidP="00A86CE9">
            <w:pPr>
              <w:jc w:val="center"/>
              <w:rPr>
                <w:rFonts w:ascii="Arial" w:hAnsi="Arial" w:cs="Arial"/>
                <w:sz w:val="20"/>
                <w:szCs w:val="20"/>
              </w:rPr>
            </w:pPr>
            <w:r w:rsidRPr="00462698">
              <w:rPr>
                <w:rFonts w:ascii="Arial" w:hAnsi="Arial" w:cs="Arial"/>
                <w:b/>
                <w:bCs/>
                <w:sz w:val="20"/>
                <w:szCs w:val="20"/>
                <w:lang w:val="vi-VN"/>
              </w:rPr>
              <w:t>Cấp trình</w:t>
            </w:r>
          </w:p>
        </w:tc>
        <w:tc>
          <w:tcPr>
            <w:tcW w:w="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69C9" w:rsidRPr="00462698" w:rsidRDefault="00DE69C9" w:rsidP="00A86CE9">
            <w:pPr>
              <w:jc w:val="center"/>
              <w:rPr>
                <w:rFonts w:ascii="Arial" w:hAnsi="Arial" w:cs="Arial"/>
                <w:sz w:val="20"/>
                <w:szCs w:val="20"/>
              </w:rPr>
            </w:pPr>
            <w:r w:rsidRPr="00462698">
              <w:rPr>
                <w:rFonts w:ascii="Arial" w:hAnsi="Arial" w:cs="Arial"/>
                <w:b/>
                <w:bCs/>
                <w:sz w:val="20"/>
                <w:szCs w:val="20"/>
                <w:lang w:val="vi-VN"/>
              </w:rPr>
              <w:t>Cơ quan chủ trì</w:t>
            </w:r>
          </w:p>
        </w:tc>
        <w:tc>
          <w:tcPr>
            <w:tcW w:w="11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E69C9" w:rsidRPr="00462698" w:rsidRDefault="00DE69C9" w:rsidP="00A86CE9">
            <w:pPr>
              <w:jc w:val="center"/>
              <w:rPr>
                <w:rFonts w:ascii="Arial" w:hAnsi="Arial" w:cs="Arial"/>
                <w:sz w:val="20"/>
                <w:szCs w:val="20"/>
              </w:rPr>
            </w:pPr>
            <w:r w:rsidRPr="00462698">
              <w:rPr>
                <w:rFonts w:ascii="Arial" w:hAnsi="Arial" w:cs="Arial"/>
                <w:b/>
                <w:bCs/>
                <w:sz w:val="20"/>
                <w:szCs w:val="20"/>
                <w:lang w:val="vi-VN"/>
              </w:rPr>
              <w:t>Cơ quan phối hợp</w:t>
            </w:r>
          </w:p>
        </w:tc>
        <w:tc>
          <w:tcPr>
            <w:tcW w:w="5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E69C9" w:rsidRPr="00462698" w:rsidRDefault="00DE69C9" w:rsidP="00A86CE9">
            <w:pPr>
              <w:jc w:val="center"/>
              <w:rPr>
                <w:rFonts w:ascii="Arial" w:hAnsi="Arial" w:cs="Arial"/>
                <w:sz w:val="20"/>
                <w:szCs w:val="20"/>
              </w:rPr>
            </w:pPr>
            <w:r w:rsidRPr="00462698">
              <w:rPr>
                <w:rFonts w:ascii="Arial" w:hAnsi="Arial" w:cs="Arial"/>
                <w:b/>
                <w:bCs/>
                <w:sz w:val="20"/>
                <w:szCs w:val="20"/>
                <w:lang w:val="vi-VN"/>
              </w:rPr>
              <w:t>Thời gian trình</w:t>
            </w:r>
          </w:p>
        </w:tc>
      </w:tr>
      <w:tr w:rsidR="00DE69C9" w:rsidRPr="00462698" w:rsidTr="00A86CE9">
        <w:tblPrEx>
          <w:tblBorders>
            <w:top w:val="none" w:sz="0" w:space="0" w:color="auto"/>
            <w:bottom w:val="none" w:sz="0" w:space="0" w:color="auto"/>
            <w:insideH w:val="none" w:sz="0" w:space="0" w:color="auto"/>
            <w:insideV w:val="none" w:sz="0" w:space="0" w:color="auto"/>
          </w:tblBorders>
        </w:tblPrEx>
        <w:tc>
          <w:tcPr>
            <w:tcW w:w="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E69C9" w:rsidRPr="00462698" w:rsidRDefault="00DE69C9" w:rsidP="00A86CE9">
            <w:pPr>
              <w:jc w:val="center"/>
              <w:rPr>
                <w:rFonts w:ascii="Arial" w:hAnsi="Arial" w:cs="Arial"/>
                <w:sz w:val="20"/>
                <w:szCs w:val="20"/>
              </w:rPr>
            </w:pPr>
            <w:r w:rsidRPr="00462698">
              <w:rPr>
                <w:rFonts w:ascii="Arial" w:hAnsi="Arial" w:cs="Arial"/>
                <w:sz w:val="20"/>
                <w:szCs w:val="20"/>
                <w:lang w:val="vi-VN"/>
              </w:rPr>
              <w:t>1</w:t>
            </w:r>
          </w:p>
        </w:tc>
        <w:tc>
          <w:tcPr>
            <w:tcW w:w="13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E69C9" w:rsidRPr="00462698" w:rsidRDefault="00DE69C9" w:rsidP="00A86CE9">
            <w:pPr>
              <w:rPr>
                <w:rFonts w:ascii="Arial" w:hAnsi="Arial" w:cs="Arial"/>
                <w:sz w:val="20"/>
                <w:szCs w:val="20"/>
              </w:rPr>
            </w:pPr>
            <w:r w:rsidRPr="00462698">
              <w:rPr>
                <w:rFonts w:ascii="Arial" w:hAnsi="Arial" w:cs="Arial"/>
                <w:sz w:val="20"/>
                <w:szCs w:val="20"/>
                <w:lang w:val="vi-VN"/>
              </w:rPr>
              <w:t>Sửa đổi Luật Sở hữu trí tuệ, c</w:t>
            </w:r>
            <w:r w:rsidRPr="00462698">
              <w:rPr>
                <w:rFonts w:ascii="Arial" w:hAnsi="Arial" w:cs="Arial"/>
                <w:sz w:val="20"/>
                <w:szCs w:val="20"/>
              </w:rPr>
              <w:t>á</w:t>
            </w:r>
            <w:r w:rsidRPr="00462698">
              <w:rPr>
                <w:rFonts w:ascii="Arial" w:hAnsi="Arial" w:cs="Arial"/>
                <w:sz w:val="20"/>
                <w:szCs w:val="20"/>
                <w:lang w:val="vi-VN"/>
              </w:rPr>
              <w:t>c luật liên quan và các văn bản hướng dẫn thi hành</w:t>
            </w:r>
          </w:p>
        </w:tc>
        <w:tc>
          <w:tcPr>
            <w:tcW w:w="8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E69C9" w:rsidRPr="00462698" w:rsidRDefault="00DE69C9" w:rsidP="00A86CE9">
            <w:pPr>
              <w:rPr>
                <w:rFonts w:ascii="Arial" w:hAnsi="Arial" w:cs="Arial"/>
                <w:sz w:val="20"/>
                <w:szCs w:val="20"/>
              </w:rPr>
            </w:pPr>
            <w:r w:rsidRPr="00462698">
              <w:rPr>
                <w:rFonts w:ascii="Arial" w:hAnsi="Arial" w:cs="Arial"/>
                <w:sz w:val="20"/>
                <w:szCs w:val="20"/>
                <w:lang w:val="vi-VN"/>
              </w:rPr>
              <w:t>Cơ quan có thẩm quyền</w:t>
            </w:r>
          </w:p>
        </w:tc>
        <w:tc>
          <w:tcPr>
            <w:tcW w:w="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E69C9" w:rsidRPr="00462698" w:rsidRDefault="00DE69C9" w:rsidP="00A86CE9">
            <w:pPr>
              <w:rPr>
                <w:rFonts w:ascii="Arial" w:hAnsi="Arial" w:cs="Arial"/>
                <w:sz w:val="20"/>
                <w:szCs w:val="20"/>
              </w:rPr>
            </w:pPr>
            <w:r w:rsidRPr="00462698">
              <w:rPr>
                <w:rFonts w:ascii="Arial" w:hAnsi="Arial" w:cs="Arial"/>
                <w:sz w:val="20"/>
                <w:szCs w:val="20"/>
                <w:lang w:val="vi-VN"/>
              </w:rPr>
              <w:t>Bộ Khoa học và C</w:t>
            </w:r>
            <w:r w:rsidRPr="00462698">
              <w:rPr>
                <w:rFonts w:ascii="Arial" w:hAnsi="Arial" w:cs="Arial"/>
                <w:sz w:val="20"/>
                <w:szCs w:val="20"/>
              </w:rPr>
              <w:t>ô</w:t>
            </w:r>
            <w:r w:rsidRPr="00462698">
              <w:rPr>
                <w:rFonts w:ascii="Arial" w:hAnsi="Arial" w:cs="Arial"/>
                <w:sz w:val="20"/>
                <w:szCs w:val="20"/>
                <w:lang w:val="vi-VN"/>
              </w:rPr>
              <w:t>ng nghệ</w:t>
            </w:r>
          </w:p>
        </w:tc>
        <w:tc>
          <w:tcPr>
            <w:tcW w:w="11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E69C9" w:rsidRPr="00462698" w:rsidRDefault="00DE69C9" w:rsidP="00A86CE9">
            <w:pPr>
              <w:rPr>
                <w:rFonts w:ascii="Arial" w:hAnsi="Arial" w:cs="Arial"/>
                <w:sz w:val="20"/>
                <w:szCs w:val="20"/>
              </w:rPr>
            </w:pPr>
            <w:r w:rsidRPr="00462698">
              <w:rPr>
                <w:rFonts w:ascii="Arial" w:hAnsi="Arial" w:cs="Arial"/>
                <w:sz w:val="20"/>
                <w:szCs w:val="20"/>
                <w:lang w:val="vi-VN"/>
              </w:rPr>
              <w:t>- Bộ Văn hóa, Thể thao và Du lịch</w:t>
            </w:r>
          </w:p>
          <w:p w:rsidR="00DE69C9" w:rsidRPr="00462698" w:rsidRDefault="00DE69C9" w:rsidP="00A86CE9">
            <w:pPr>
              <w:rPr>
                <w:rFonts w:ascii="Arial" w:hAnsi="Arial" w:cs="Arial"/>
                <w:sz w:val="20"/>
                <w:szCs w:val="20"/>
              </w:rPr>
            </w:pPr>
            <w:r w:rsidRPr="00462698">
              <w:rPr>
                <w:rFonts w:ascii="Arial" w:hAnsi="Arial" w:cs="Arial"/>
                <w:sz w:val="20"/>
                <w:szCs w:val="20"/>
                <w:lang w:val="vi-VN"/>
              </w:rPr>
              <w:t>- Bộ Nông nghiệp và Phát triển nông thôn</w:t>
            </w:r>
          </w:p>
          <w:p w:rsidR="00DE69C9" w:rsidRPr="00462698" w:rsidRDefault="00DE69C9" w:rsidP="00A86CE9">
            <w:pPr>
              <w:rPr>
                <w:rFonts w:ascii="Arial" w:hAnsi="Arial" w:cs="Arial"/>
                <w:sz w:val="20"/>
                <w:szCs w:val="20"/>
              </w:rPr>
            </w:pPr>
            <w:r w:rsidRPr="00462698">
              <w:rPr>
                <w:rFonts w:ascii="Arial" w:hAnsi="Arial" w:cs="Arial"/>
                <w:sz w:val="20"/>
                <w:szCs w:val="20"/>
                <w:lang w:val="vi-VN"/>
              </w:rPr>
              <w:t>- Các bộ ngành, địa phương</w:t>
            </w:r>
          </w:p>
        </w:tc>
        <w:tc>
          <w:tcPr>
            <w:tcW w:w="5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E69C9" w:rsidRPr="00462698" w:rsidRDefault="00DE69C9" w:rsidP="00A86CE9">
            <w:pPr>
              <w:jc w:val="center"/>
              <w:rPr>
                <w:rFonts w:ascii="Arial" w:hAnsi="Arial" w:cs="Arial"/>
                <w:sz w:val="20"/>
                <w:szCs w:val="20"/>
              </w:rPr>
            </w:pPr>
            <w:r w:rsidRPr="00462698">
              <w:rPr>
                <w:rFonts w:ascii="Arial" w:hAnsi="Arial" w:cs="Arial"/>
                <w:sz w:val="20"/>
                <w:szCs w:val="20"/>
                <w:lang w:val="vi-VN"/>
              </w:rPr>
              <w:t>2021</w:t>
            </w:r>
          </w:p>
        </w:tc>
      </w:tr>
      <w:tr w:rsidR="00DE69C9" w:rsidRPr="00462698" w:rsidTr="00A86CE9">
        <w:tblPrEx>
          <w:tblBorders>
            <w:top w:val="none" w:sz="0" w:space="0" w:color="auto"/>
            <w:bottom w:val="none" w:sz="0" w:space="0" w:color="auto"/>
            <w:insideH w:val="none" w:sz="0" w:space="0" w:color="auto"/>
            <w:insideV w:val="none" w:sz="0" w:space="0" w:color="auto"/>
          </w:tblBorders>
        </w:tblPrEx>
        <w:tc>
          <w:tcPr>
            <w:tcW w:w="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E69C9" w:rsidRPr="00462698" w:rsidRDefault="00DE69C9" w:rsidP="00A86CE9">
            <w:pPr>
              <w:jc w:val="center"/>
              <w:rPr>
                <w:rFonts w:ascii="Arial" w:hAnsi="Arial" w:cs="Arial"/>
                <w:sz w:val="20"/>
                <w:szCs w:val="20"/>
              </w:rPr>
            </w:pPr>
            <w:r w:rsidRPr="00462698">
              <w:rPr>
                <w:rFonts w:ascii="Arial" w:hAnsi="Arial" w:cs="Arial"/>
                <w:sz w:val="20"/>
                <w:szCs w:val="20"/>
                <w:lang w:val="vi-VN"/>
              </w:rPr>
              <w:t>2</w:t>
            </w:r>
          </w:p>
        </w:tc>
        <w:tc>
          <w:tcPr>
            <w:tcW w:w="13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E69C9" w:rsidRPr="00462698" w:rsidRDefault="00DE69C9" w:rsidP="00A86CE9">
            <w:pPr>
              <w:rPr>
                <w:rFonts w:ascii="Arial" w:hAnsi="Arial" w:cs="Arial"/>
                <w:sz w:val="20"/>
                <w:szCs w:val="20"/>
              </w:rPr>
            </w:pPr>
            <w:r w:rsidRPr="00462698">
              <w:rPr>
                <w:rFonts w:ascii="Arial" w:hAnsi="Arial" w:cs="Arial"/>
                <w:sz w:val="20"/>
                <w:szCs w:val="20"/>
                <w:lang w:val="vi-VN"/>
              </w:rPr>
              <w:t>Gia nhập Hiệp ước về quyền tác giả (WCT), Hiệp ước về biểu diễn và bản ghi âm (WPPT) và các đ</w:t>
            </w:r>
            <w:r w:rsidRPr="00462698">
              <w:rPr>
                <w:rFonts w:ascii="Arial" w:hAnsi="Arial" w:cs="Arial"/>
                <w:sz w:val="20"/>
                <w:szCs w:val="20"/>
              </w:rPr>
              <w:t>i</w:t>
            </w:r>
            <w:r w:rsidRPr="00462698">
              <w:rPr>
                <w:rFonts w:ascii="Arial" w:hAnsi="Arial" w:cs="Arial"/>
                <w:sz w:val="20"/>
                <w:szCs w:val="20"/>
                <w:lang w:val="vi-VN"/>
              </w:rPr>
              <w:t>ều ước quốc tế khác về quyền tác giả, quyền liên quan</w:t>
            </w:r>
          </w:p>
        </w:tc>
        <w:tc>
          <w:tcPr>
            <w:tcW w:w="8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E69C9" w:rsidRPr="00462698" w:rsidRDefault="00DE69C9" w:rsidP="00A86CE9">
            <w:pPr>
              <w:rPr>
                <w:rFonts w:ascii="Arial" w:hAnsi="Arial" w:cs="Arial"/>
                <w:sz w:val="20"/>
                <w:szCs w:val="20"/>
              </w:rPr>
            </w:pPr>
            <w:r w:rsidRPr="00462698">
              <w:rPr>
                <w:rFonts w:ascii="Arial" w:hAnsi="Arial" w:cs="Arial"/>
                <w:sz w:val="20"/>
                <w:szCs w:val="20"/>
                <w:lang w:val="vi-VN"/>
              </w:rPr>
              <w:t>Cơ quan có thẩm quyền</w:t>
            </w:r>
          </w:p>
        </w:tc>
        <w:tc>
          <w:tcPr>
            <w:tcW w:w="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E69C9" w:rsidRPr="00462698" w:rsidRDefault="00DE69C9" w:rsidP="00A86CE9">
            <w:pPr>
              <w:rPr>
                <w:rFonts w:ascii="Arial" w:hAnsi="Arial" w:cs="Arial"/>
                <w:sz w:val="20"/>
                <w:szCs w:val="20"/>
              </w:rPr>
            </w:pPr>
            <w:r w:rsidRPr="00462698">
              <w:rPr>
                <w:rFonts w:ascii="Arial" w:hAnsi="Arial" w:cs="Arial"/>
                <w:sz w:val="20"/>
                <w:szCs w:val="20"/>
                <w:lang w:val="vi-VN"/>
              </w:rPr>
              <w:t>Bộ Văn hóa, Thể thao và Du lịch</w:t>
            </w:r>
          </w:p>
        </w:tc>
        <w:tc>
          <w:tcPr>
            <w:tcW w:w="11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E69C9" w:rsidRPr="00462698" w:rsidRDefault="00DE69C9" w:rsidP="00A86CE9">
            <w:pPr>
              <w:rPr>
                <w:rFonts w:ascii="Arial" w:hAnsi="Arial" w:cs="Arial"/>
                <w:sz w:val="20"/>
                <w:szCs w:val="20"/>
              </w:rPr>
            </w:pPr>
            <w:r w:rsidRPr="00462698">
              <w:rPr>
                <w:rFonts w:ascii="Arial" w:hAnsi="Arial" w:cs="Arial"/>
                <w:sz w:val="20"/>
                <w:szCs w:val="20"/>
                <w:lang w:val="vi-VN"/>
              </w:rPr>
              <w:t>Các bộ, ngành liên quan</w:t>
            </w:r>
          </w:p>
        </w:tc>
        <w:tc>
          <w:tcPr>
            <w:tcW w:w="5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E69C9" w:rsidRPr="00462698" w:rsidRDefault="00DE69C9" w:rsidP="00A86CE9">
            <w:pPr>
              <w:jc w:val="center"/>
              <w:rPr>
                <w:rFonts w:ascii="Arial" w:hAnsi="Arial" w:cs="Arial"/>
                <w:sz w:val="20"/>
                <w:szCs w:val="20"/>
              </w:rPr>
            </w:pPr>
            <w:r w:rsidRPr="00462698">
              <w:rPr>
                <w:rFonts w:ascii="Arial" w:hAnsi="Arial" w:cs="Arial"/>
                <w:sz w:val="20"/>
                <w:szCs w:val="20"/>
                <w:lang w:val="vi-VN"/>
              </w:rPr>
              <w:t>2022</w:t>
            </w:r>
          </w:p>
        </w:tc>
      </w:tr>
      <w:tr w:rsidR="00DE69C9" w:rsidRPr="00462698" w:rsidTr="00A86CE9">
        <w:tblPrEx>
          <w:tblBorders>
            <w:top w:val="none" w:sz="0" w:space="0" w:color="auto"/>
            <w:bottom w:val="none" w:sz="0" w:space="0" w:color="auto"/>
            <w:insideH w:val="none" w:sz="0" w:space="0" w:color="auto"/>
            <w:insideV w:val="none" w:sz="0" w:space="0" w:color="auto"/>
          </w:tblBorders>
        </w:tblPrEx>
        <w:tc>
          <w:tcPr>
            <w:tcW w:w="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E69C9" w:rsidRPr="00462698" w:rsidRDefault="00DE69C9" w:rsidP="00A86CE9">
            <w:pPr>
              <w:jc w:val="center"/>
              <w:rPr>
                <w:rFonts w:ascii="Arial" w:hAnsi="Arial" w:cs="Arial"/>
                <w:sz w:val="20"/>
                <w:szCs w:val="20"/>
              </w:rPr>
            </w:pPr>
            <w:r w:rsidRPr="00462698">
              <w:rPr>
                <w:rFonts w:ascii="Arial" w:hAnsi="Arial" w:cs="Arial"/>
                <w:sz w:val="20"/>
                <w:szCs w:val="20"/>
                <w:lang w:val="vi-VN"/>
              </w:rPr>
              <w:t>3</w:t>
            </w:r>
          </w:p>
        </w:tc>
        <w:tc>
          <w:tcPr>
            <w:tcW w:w="13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E69C9" w:rsidRPr="00462698" w:rsidRDefault="00DE69C9" w:rsidP="00A86CE9">
            <w:pPr>
              <w:rPr>
                <w:rFonts w:ascii="Arial" w:hAnsi="Arial" w:cs="Arial"/>
                <w:sz w:val="20"/>
                <w:szCs w:val="20"/>
              </w:rPr>
            </w:pPr>
            <w:r w:rsidRPr="00462698">
              <w:rPr>
                <w:rFonts w:ascii="Arial" w:hAnsi="Arial" w:cs="Arial"/>
                <w:sz w:val="20"/>
                <w:szCs w:val="20"/>
                <w:lang w:val="vi-VN"/>
              </w:rPr>
              <w:t>Đề án xây dựng bộ cơ sở dữ liệu về tài sản quyền tác giả, quyền liên quan và h</w:t>
            </w:r>
            <w:r w:rsidRPr="00462698">
              <w:rPr>
                <w:rFonts w:ascii="Arial" w:hAnsi="Arial" w:cs="Arial"/>
                <w:sz w:val="20"/>
                <w:szCs w:val="20"/>
              </w:rPr>
              <w:t xml:space="preserve">ệ </w:t>
            </w:r>
            <w:r w:rsidRPr="00462698">
              <w:rPr>
                <w:rFonts w:ascii="Arial" w:hAnsi="Arial" w:cs="Arial"/>
                <w:sz w:val="20"/>
                <w:szCs w:val="20"/>
                <w:lang w:val="vi-VN"/>
              </w:rPr>
              <w:t>thống phần mềm quản lý, phát hiện vi phạm trên môi trường số, mạng internet</w:t>
            </w:r>
          </w:p>
        </w:tc>
        <w:tc>
          <w:tcPr>
            <w:tcW w:w="8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E69C9" w:rsidRPr="00462698" w:rsidRDefault="00DE69C9" w:rsidP="00A86CE9">
            <w:pPr>
              <w:rPr>
                <w:rFonts w:ascii="Arial" w:hAnsi="Arial" w:cs="Arial"/>
                <w:sz w:val="20"/>
                <w:szCs w:val="20"/>
              </w:rPr>
            </w:pPr>
            <w:r w:rsidRPr="00462698">
              <w:rPr>
                <w:rFonts w:ascii="Arial" w:hAnsi="Arial" w:cs="Arial"/>
                <w:sz w:val="20"/>
                <w:szCs w:val="20"/>
                <w:lang w:val="vi-VN"/>
              </w:rPr>
              <w:t>Thủ tướng Chính phủ</w:t>
            </w:r>
          </w:p>
        </w:tc>
        <w:tc>
          <w:tcPr>
            <w:tcW w:w="80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E69C9" w:rsidRPr="00462698" w:rsidRDefault="00DE69C9" w:rsidP="00A86CE9">
            <w:pPr>
              <w:rPr>
                <w:rFonts w:ascii="Arial" w:hAnsi="Arial" w:cs="Arial"/>
                <w:sz w:val="20"/>
                <w:szCs w:val="20"/>
              </w:rPr>
            </w:pPr>
            <w:r w:rsidRPr="00462698">
              <w:rPr>
                <w:rFonts w:ascii="Arial" w:hAnsi="Arial" w:cs="Arial"/>
                <w:sz w:val="20"/>
                <w:szCs w:val="20"/>
                <w:lang w:val="vi-VN"/>
              </w:rPr>
              <w:t>Bộ Văn h</w:t>
            </w:r>
            <w:r w:rsidRPr="00462698">
              <w:rPr>
                <w:rFonts w:ascii="Arial" w:hAnsi="Arial" w:cs="Arial"/>
                <w:sz w:val="20"/>
                <w:szCs w:val="20"/>
              </w:rPr>
              <w:t>ó</w:t>
            </w:r>
            <w:r w:rsidRPr="00462698">
              <w:rPr>
                <w:rFonts w:ascii="Arial" w:hAnsi="Arial" w:cs="Arial"/>
                <w:sz w:val="20"/>
                <w:szCs w:val="20"/>
                <w:lang w:val="vi-VN"/>
              </w:rPr>
              <w:t>a, Thể thao và Du lịch</w:t>
            </w:r>
          </w:p>
        </w:tc>
        <w:tc>
          <w:tcPr>
            <w:tcW w:w="11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E69C9" w:rsidRPr="00462698" w:rsidRDefault="00DE69C9" w:rsidP="00A86CE9">
            <w:pPr>
              <w:rPr>
                <w:rFonts w:ascii="Arial" w:hAnsi="Arial" w:cs="Arial"/>
                <w:sz w:val="20"/>
                <w:szCs w:val="20"/>
              </w:rPr>
            </w:pPr>
            <w:r w:rsidRPr="00462698">
              <w:rPr>
                <w:rFonts w:ascii="Arial" w:hAnsi="Arial" w:cs="Arial"/>
                <w:sz w:val="20"/>
                <w:szCs w:val="20"/>
                <w:lang w:val="vi-VN"/>
              </w:rPr>
              <w:t>- Bộ Thông tin và Truyền thông</w:t>
            </w:r>
          </w:p>
          <w:p w:rsidR="00DE69C9" w:rsidRPr="00462698" w:rsidRDefault="00DE69C9" w:rsidP="00A86CE9">
            <w:pPr>
              <w:rPr>
                <w:rFonts w:ascii="Arial" w:hAnsi="Arial" w:cs="Arial"/>
                <w:sz w:val="20"/>
                <w:szCs w:val="20"/>
              </w:rPr>
            </w:pPr>
            <w:r w:rsidRPr="00462698">
              <w:rPr>
                <w:rFonts w:ascii="Arial" w:hAnsi="Arial" w:cs="Arial"/>
                <w:sz w:val="20"/>
                <w:szCs w:val="20"/>
                <w:lang w:val="vi-VN"/>
              </w:rPr>
              <w:t>- Các bộ, ngành, địa phương liên quan</w:t>
            </w:r>
          </w:p>
        </w:tc>
        <w:tc>
          <w:tcPr>
            <w:tcW w:w="56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E69C9" w:rsidRPr="00462698" w:rsidRDefault="00DE69C9" w:rsidP="00A86CE9">
            <w:pPr>
              <w:jc w:val="center"/>
              <w:rPr>
                <w:rFonts w:ascii="Arial" w:hAnsi="Arial" w:cs="Arial"/>
                <w:sz w:val="20"/>
                <w:szCs w:val="20"/>
              </w:rPr>
            </w:pPr>
            <w:r w:rsidRPr="00462698">
              <w:rPr>
                <w:rFonts w:ascii="Arial" w:hAnsi="Arial" w:cs="Arial"/>
                <w:sz w:val="20"/>
                <w:szCs w:val="20"/>
                <w:lang w:val="vi-VN"/>
              </w:rPr>
              <w:t>2022</w:t>
            </w:r>
          </w:p>
        </w:tc>
      </w:tr>
      <w:tr w:rsidR="00DE69C9" w:rsidRPr="00462698" w:rsidTr="00A86CE9">
        <w:tblPrEx>
          <w:tblBorders>
            <w:top w:val="none" w:sz="0" w:space="0" w:color="auto"/>
            <w:bottom w:val="none" w:sz="0" w:space="0" w:color="auto"/>
            <w:insideH w:val="none" w:sz="0" w:space="0" w:color="auto"/>
            <w:insideV w:val="none" w:sz="0" w:space="0" w:color="auto"/>
          </w:tblBorders>
        </w:tblPrEx>
        <w:tc>
          <w:tcPr>
            <w:tcW w:w="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E69C9" w:rsidRPr="00462698" w:rsidRDefault="00DE69C9" w:rsidP="00A86CE9">
            <w:pPr>
              <w:jc w:val="center"/>
              <w:rPr>
                <w:rFonts w:ascii="Arial" w:hAnsi="Arial" w:cs="Arial"/>
                <w:sz w:val="20"/>
                <w:szCs w:val="20"/>
              </w:rPr>
            </w:pPr>
            <w:r w:rsidRPr="00462698">
              <w:rPr>
                <w:rFonts w:ascii="Arial" w:hAnsi="Arial" w:cs="Arial"/>
                <w:sz w:val="20"/>
                <w:szCs w:val="20"/>
                <w:lang w:val="vi-VN"/>
              </w:rPr>
              <w:t>4</w:t>
            </w:r>
          </w:p>
        </w:tc>
        <w:tc>
          <w:tcPr>
            <w:tcW w:w="13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E69C9" w:rsidRPr="00462698" w:rsidRDefault="00DE69C9" w:rsidP="00A86CE9">
            <w:pPr>
              <w:rPr>
                <w:rFonts w:ascii="Arial" w:hAnsi="Arial" w:cs="Arial"/>
                <w:sz w:val="20"/>
                <w:szCs w:val="20"/>
              </w:rPr>
            </w:pPr>
            <w:r w:rsidRPr="00462698">
              <w:rPr>
                <w:rFonts w:ascii="Arial" w:hAnsi="Arial" w:cs="Arial"/>
                <w:sz w:val="20"/>
                <w:szCs w:val="20"/>
                <w:lang w:val="vi-VN"/>
              </w:rPr>
              <w:t>Đ</w:t>
            </w:r>
            <w:r w:rsidRPr="00462698">
              <w:rPr>
                <w:rFonts w:ascii="Arial" w:hAnsi="Arial" w:cs="Arial"/>
                <w:sz w:val="20"/>
                <w:szCs w:val="20"/>
              </w:rPr>
              <w:t>ề</w:t>
            </w:r>
            <w:r w:rsidRPr="00462698">
              <w:rPr>
                <w:rFonts w:ascii="Arial" w:hAnsi="Arial" w:cs="Arial"/>
                <w:sz w:val="20"/>
                <w:szCs w:val="20"/>
                <w:lang w:val="vi-VN"/>
              </w:rPr>
              <w:t xml:space="preserve"> án nâng cao năng lực hệ thống bảo hộ, quản lý và khai thác quyền đối với giống cây trồng và tài sản trí tuệ trong lĩnh vực nông nghiệp</w:t>
            </w:r>
          </w:p>
        </w:tc>
        <w:tc>
          <w:tcPr>
            <w:tcW w:w="83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E69C9" w:rsidRPr="00462698" w:rsidRDefault="00DE69C9" w:rsidP="00A86CE9">
            <w:pPr>
              <w:rPr>
                <w:rFonts w:ascii="Arial" w:hAnsi="Arial" w:cs="Arial"/>
                <w:sz w:val="20"/>
                <w:szCs w:val="20"/>
              </w:rPr>
            </w:pPr>
            <w:r w:rsidRPr="00462698">
              <w:rPr>
                <w:rFonts w:ascii="Arial" w:hAnsi="Arial" w:cs="Arial"/>
                <w:sz w:val="20"/>
                <w:szCs w:val="20"/>
                <w:lang w:val="vi-VN"/>
              </w:rPr>
              <w:t>Thủ tướng Chính phủ</w:t>
            </w:r>
          </w:p>
        </w:tc>
        <w:tc>
          <w:tcPr>
            <w:tcW w:w="8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E69C9" w:rsidRPr="00462698" w:rsidRDefault="00DE69C9" w:rsidP="00A86CE9">
            <w:pPr>
              <w:rPr>
                <w:rFonts w:ascii="Arial" w:hAnsi="Arial" w:cs="Arial"/>
                <w:sz w:val="20"/>
                <w:szCs w:val="20"/>
              </w:rPr>
            </w:pPr>
            <w:r w:rsidRPr="00462698">
              <w:rPr>
                <w:rFonts w:ascii="Arial" w:hAnsi="Arial" w:cs="Arial"/>
                <w:sz w:val="20"/>
                <w:szCs w:val="20"/>
                <w:lang w:val="vi-VN"/>
              </w:rPr>
              <w:t>Bộ Nông nghiệp và Phát triển nông thôn</w:t>
            </w:r>
          </w:p>
        </w:tc>
        <w:tc>
          <w:tcPr>
            <w:tcW w:w="11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E69C9" w:rsidRPr="00462698" w:rsidRDefault="00DE69C9" w:rsidP="00A86CE9">
            <w:pPr>
              <w:rPr>
                <w:rFonts w:ascii="Arial" w:hAnsi="Arial" w:cs="Arial"/>
                <w:sz w:val="20"/>
                <w:szCs w:val="20"/>
              </w:rPr>
            </w:pPr>
            <w:r w:rsidRPr="00462698">
              <w:rPr>
                <w:rFonts w:ascii="Arial" w:hAnsi="Arial" w:cs="Arial"/>
                <w:sz w:val="20"/>
                <w:szCs w:val="20"/>
                <w:lang w:val="vi-VN"/>
              </w:rPr>
              <w:t>- Bộ Tài chính</w:t>
            </w:r>
          </w:p>
          <w:p w:rsidR="00DE69C9" w:rsidRPr="00462698" w:rsidRDefault="00DE69C9" w:rsidP="00A86CE9">
            <w:pPr>
              <w:rPr>
                <w:rFonts w:ascii="Arial" w:hAnsi="Arial" w:cs="Arial"/>
                <w:sz w:val="20"/>
                <w:szCs w:val="20"/>
              </w:rPr>
            </w:pPr>
            <w:r w:rsidRPr="00462698">
              <w:rPr>
                <w:rFonts w:ascii="Arial" w:hAnsi="Arial" w:cs="Arial"/>
                <w:sz w:val="20"/>
                <w:szCs w:val="20"/>
                <w:lang w:val="vi-VN"/>
              </w:rPr>
              <w:t>- Các bộ, ngành liên quan</w:t>
            </w:r>
          </w:p>
        </w:tc>
        <w:tc>
          <w:tcPr>
            <w:tcW w:w="56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E69C9" w:rsidRPr="00462698" w:rsidRDefault="00DE69C9" w:rsidP="00A86CE9">
            <w:pPr>
              <w:jc w:val="center"/>
              <w:rPr>
                <w:rFonts w:ascii="Arial" w:hAnsi="Arial" w:cs="Arial"/>
                <w:sz w:val="20"/>
                <w:szCs w:val="20"/>
              </w:rPr>
            </w:pPr>
            <w:r w:rsidRPr="00462698">
              <w:rPr>
                <w:rFonts w:ascii="Arial" w:hAnsi="Arial" w:cs="Arial"/>
                <w:sz w:val="20"/>
                <w:szCs w:val="20"/>
                <w:lang w:val="vi-VN"/>
              </w:rPr>
              <w:t>2020</w:t>
            </w:r>
          </w:p>
        </w:tc>
      </w:tr>
      <w:tr w:rsidR="00DE69C9" w:rsidRPr="00462698" w:rsidTr="00A86CE9">
        <w:tblPrEx>
          <w:tblBorders>
            <w:top w:val="none" w:sz="0" w:space="0" w:color="auto"/>
            <w:bottom w:val="none" w:sz="0" w:space="0" w:color="auto"/>
            <w:insideH w:val="none" w:sz="0" w:space="0" w:color="auto"/>
            <w:insideV w:val="none" w:sz="0" w:space="0" w:color="auto"/>
          </w:tblBorders>
        </w:tblPrEx>
        <w:tc>
          <w:tcPr>
            <w:tcW w:w="32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E69C9" w:rsidRPr="00462698" w:rsidRDefault="00DE69C9" w:rsidP="00A86CE9">
            <w:pPr>
              <w:jc w:val="center"/>
              <w:rPr>
                <w:rFonts w:ascii="Arial" w:hAnsi="Arial" w:cs="Arial"/>
                <w:sz w:val="20"/>
                <w:szCs w:val="20"/>
              </w:rPr>
            </w:pPr>
            <w:r w:rsidRPr="00462698">
              <w:rPr>
                <w:rFonts w:ascii="Arial" w:hAnsi="Arial" w:cs="Arial"/>
                <w:sz w:val="20"/>
                <w:szCs w:val="20"/>
                <w:lang w:val="vi-VN"/>
              </w:rPr>
              <w:t>5</w:t>
            </w:r>
          </w:p>
        </w:tc>
        <w:tc>
          <w:tcPr>
            <w:tcW w:w="1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E69C9" w:rsidRPr="00462698" w:rsidRDefault="00DE69C9" w:rsidP="00A86CE9">
            <w:pPr>
              <w:rPr>
                <w:rFonts w:ascii="Arial" w:hAnsi="Arial" w:cs="Arial"/>
                <w:sz w:val="20"/>
                <w:szCs w:val="20"/>
              </w:rPr>
            </w:pPr>
            <w:r w:rsidRPr="00462698">
              <w:rPr>
                <w:rFonts w:ascii="Arial" w:hAnsi="Arial" w:cs="Arial"/>
                <w:sz w:val="20"/>
                <w:szCs w:val="20"/>
                <w:lang w:val="vi-VN"/>
              </w:rPr>
              <w:t xml:space="preserve">Chương trình Phát </w:t>
            </w:r>
            <w:r w:rsidRPr="00462698">
              <w:rPr>
                <w:rFonts w:ascii="Arial" w:hAnsi="Arial" w:cs="Arial"/>
                <w:sz w:val="20"/>
                <w:szCs w:val="20"/>
              </w:rPr>
              <w:t>tr</w:t>
            </w:r>
            <w:r w:rsidRPr="00462698">
              <w:rPr>
                <w:rFonts w:ascii="Arial" w:hAnsi="Arial" w:cs="Arial"/>
                <w:sz w:val="20"/>
                <w:szCs w:val="20"/>
                <w:lang w:val="vi-VN"/>
              </w:rPr>
              <w:t>iển tài sản trí tuệ</w:t>
            </w:r>
          </w:p>
        </w:tc>
        <w:tc>
          <w:tcPr>
            <w:tcW w:w="83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E69C9" w:rsidRPr="00462698" w:rsidRDefault="00DE69C9" w:rsidP="00A86CE9">
            <w:pPr>
              <w:rPr>
                <w:rFonts w:ascii="Arial" w:hAnsi="Arial" w:cs="Arial"/>
                <w:sz w:val="20"/>
                <w:szCs w:val="20"/>
              </w:rPr>
            </w:pPr>
            <w:r w:rsidRPr="00462698">
              <w:rPr>
                <w:rFonts w:ascii="Arial" w:hAnsi="Arial" w:cs="Arial"/>
                <w:sz w:val="20"/>
                <w:szCs w:val="20"/>
                <w:lang w:val="vi-VN"/>
              </w:rPr>
              <w:t>Thủ tướng Chính phủ</w:t>
            </w:r>
          </w:p>
        </w:tc>
        <w:tc>
          <w:tcPr>
            <w:tcW w:w="80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E69C9" w:rsidRPr="00462698" w:rsidRDefault="00DE69C9" w:rsidP="00A86CE9">
            <w:pPr>
              <w:rPr>
                <w:rFonts w:ascii="Arial" w:hAnsi="Arial" w:cs="Arial"/>
                <w:sz w:val="20"/>
                <w:szCs w:val="20"/>
              </w:rPr>
            </w:pPr>
            <w:r w:rsidRPr="00462698">
              <w:rPr>
                <w:rFonts w:ascii="Arial" w:hAnsi="Arial" w:cs="Arial"/>
                <w:sz w:val="20"/>
                <w:szCs w:val="20"/>
                <w:lang w:val="vi-VN"/>
              </w:rPr>
              <w:t>Bộ Khoa họ</w:t>
            </w:r>
            <w:r w:rsidRPr="00462698">
              <w:rPr>
                <w:rFonts w:ascii="Arial" w:hAnsi="Arial" w:cs="Arial"/>
                <w:sz w:val="20"/>
                <w:szCs w:val="20"/>
              </w:rPr>
              <w:t>c</w:t>
            </w:r>
            <w:r w:rsidRPr="00462698">
              <w:rPr>
                <w:rFonts w:ascii="Arial" w:hAnsi="Arial" w:cs="Arial"/>
                <w:sz w:val="20"/>
                <w:szCs w:val="20"/>
                <w:lang w:val="vi-VN"/>
              </w:rPr>
              <w:t xml:space="preserve"> và C</w:t>
            </w:r>
            <w:r w:rsidRPr="00462698">
              <w:rPr>
                <w:rFonts w:ascii="Arial" w:hAnsi="Arial" w:cs="Arial"/>
                <w:sz w:val="20"/>
                <w:szCs w:val="20"/>
              </w:rPr>
              <w:t>ô</w:t>
            </w:r>
            <w:r w:rsidRPr="00462698">
              <w:rPr>
                <w:rFonts w:ascii="Arial" w:hAnsi="Arial" w:cs="Arial"/>
                <w:sz w:val="20"/>
                <w:szCs w:val="20"/>
                <w:lang w:val="vi-VN"/>
              </w:rPr>
              <w:t>ng nghệ</w:t>
            </w:r>
          </w:p>
        </w:tc>
        <w:tc>
          <w:tcPr>
            <w:tcW w:w="115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E69C9" w:rsidRPr="00462698" w:rsidRDefault="00DE69C9" w:rsidP="00A86CE9">
            <w:pPr>
              <w:rPr>
                <w:rFonts w:ascii="Arial" w:hAnsi="Arial" w:cs="Arial"/>
                <w:sz w:val="20"/>
                <w:szCs w:val="20"/>
              </w:rPr>
            </w:pPr>
            <w:r w:rsidRPr="00462698">
              <w:rPr>
                <w:rFonts w:ascii="Arial" w:hAnsi="Arial" w:cs="Arial"/>
                <w:sz w:val="20"/>
                <w:szCs w:val="20"/>
                <w:lang w:val="vi-VN"/>
              </w:rPr>
              <w:t>- Bộ Tài chính</w:t>
            </w:r>
          </w:p>
          <w:p w:rsidR="00DE69C9" w:rsidRPr="00462698" w:rsidRDefault="00DE69C9" w:rsidP="00A86CE9">
            <w:pPr>
              <w:rPr>
                <w:rFonts w:ascii="Arial" w:hAnsi="Arial" w:cs="Arial"/>
                <w:sz w:val="20"/>
                <w:szCs w:val="20"/>
              </w:rPr>
            </w:pPr>
            <w:r w:rsidRPr="00462698">
              <w:rPr>
                <w:rFonts w:ascii="Arial" w:hAnsi="Arial" w:cs="Arial"/>
                <w:sz w:val="20"/>
                <w:szCs w:val="20"/>
                <w:lang w:val="vi-VN"/>
              </w:rPr>
              <w:t>- Bộ Nông nghiệp và Phát triển nông thôn</w:t>
            </w:r>
          </w:p>
          <w:p w:rsidR="00DE69C9" w:rsidRPr="00462698" w:rsidRDefault="00DE69C9" w:rsidP="00A86CE9">
            <w:pPr>
              <w:rPr>
                <w:rFonts w:ascii="Arial" w:hAnsi="Arial" w:cs="Arial"/>
                <w:sz w:val="20"/>
                <w:szCs w:val="20"/>
              </w:rPr>
            </w:pPr>
            <w:r w:rsidRPr="00462698">
              <w:rPr>
                <w:rFonts w:ascii="Arial" w:hAnsi="Arial" w:cs="Arial"/>
                <w:sz w:val="20"/>
                <w:szCs w:val="20"/>
                <w:lang w:val="vi-VN"/>
              </w:rPr>
              <w:t>- Bộ Văn hóa, Thể thao và Du lịch</w:t>
            </w:r>
          </w:p>
          <w:p w:rsidR="00DE69C9" w:rsidRPr="00462698" w:rsidRDefault="00DE69C9" w:rsidP="00A86CE9">
            <w:pPr>
              <w:rPr>
                <w:rFonts w:ascii="Arial" w:hAnsi="Arial" w:cs="Arial"/>
                <w:sz w:val="20"/>
                <w:szCs w:val="20"/>
              </w:rPr>
            </w:pPr>
            <w:r w:rsidRPr="00462698">
              <w:rPr>
                <w:rFonts w:ascii="Arial" w:hAnsi="Arial" w:cs="Arial"/>
                <w:sz w:val="20"/>
                <w:szCs w:val="20"/>
                <w:lang w:val="vi-VN"/>
              </w:rPr>
              <w:t>- Bộ Công Thương</w:t>
            </w:r>
          </w:p>
          <w:p w:rsidR="00DE69C9" w:rsidRPr="00462698" w:rsidRDefault="00DE69C9" w:rsidP="00A86CE9">
            <w:pPr>
              <w:rPr>
                <w:rFonts w:ascii="Arial" w:hAnsi="Arial" w:cs="Arial"/>
                <w:sz w:val="20"/>
                <w:szCs w:val="20"/>
              </w:rPr>
            </w:pPr>
            <w:r w:rsidRPr="00462698">
              <w:rPr>
                <w:rFonts w:ascii="Arial" w:hAnsi="Arial" w:cs="Arial"/>
                <w:sz w:val="20"/>
                <w:szCs w:val="20"/>
                <w:lang w:val="vi-VN"/>
              </w:rPr>
              <w:t>- Các bộ, ngành, địa phương liên quan</w:t>
            </w:r>
          </w:p>
        </w:tc>
        <w:tc>
          <w:tcPr>
            <w:tcW w:w="5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E69C9" w:rsidRPr="00462698" w:rsidRDefault="00DE69C9" w:rsidP="00A86CE9">
            <w:pPr>
              <w:jc w:val="center"/>
              <w:rPr>
                <w:rFonts w:ascii="Arial" w:hAnsi="Arial" w:cs="Arial"/>
                <w:sz w:val="20"/>
                <w:szCs w:val="20"/>
              </w:rPr>
            </w:pPr>
            <w:r w:rsidRPr="00462698">
              <w:rPr>
                <w:rFonts w:ascii="Arial" w:hAnsi="Arial" w:cs="Arial"/>
                <w:sz w:val="20"/>
                <w:szCs w:val="20"/>
                <w:lang w:val="vi-VN"/>
              </w:rPr>
              <w:t>2020</w:t>
            </w:r>
          </w:p>
        </w:tc>
      </w:tr>
      <w:tr w:rsidR="00DE69C9" w:rsidRPr="00462698" w:rsidTr="00A86CE9">
        <w:tblPrEx>
          <w:tblBorders>
            <w:top w:val="none" w:sz="0" w:space="0" w:color="auto"/>
            <w:bottom w:val="none" w:sz="0" w:space="0" w:color="auto"/>
            <w:insideH w:val="none" w:sz="0" w:space="0" w:color="auto"/>
            <w:insideV w:val="none" w:sz="0" w:space="0" w:color="auto"/>
          </w:tblBorders>
        </w:tblPrEx>
        <w:tc>
          <w:tcPr>
            <w:tcW w:w="32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E69C9" w:rsidRPr="00462698" w:rsidRDefault="00DE69C9" w:rsidP="00A86CE9">
            <w:pPr>
              <w:jc w:val="center"/>
              <w:rPr>
                <w:rFonts w:ascii="Arial" w:hAnsi="Arial" w:cs="Arial"/>
                <w:sz w:val="20"/>
                <w:szCs w:val="20"/>
              </w:rPr>
            </w:pPr>
            <w:r w:rsidRPr="00462698">
              <w:rPr>
                <w:rFonts w:ascii="Arial" w:hAnsi="Arial" w:cs="Arial"/>
                <w:sz w:val="20"/>
                <w:szCs w:val="20"/>
                <w:lang w:val="vi-VN"/>
              </w:rPr>
              <w:t>6</w:t>
            </w:r>
          </w:p>
        </w:tc>
        <w:tc>
          <w:tcPr>
            <w:tcW w:w="13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E69C9" w:rsidRPr="00462698" w:rsidRDefault="00DE69C9" w:rsidP="00A86CE9">
            <w:pPr>
              <w:rPr>
                <w:rFonts w:ascii="Arial" w:hAnsi="Arial" w:cs="Arial"/>
                <w:sz w:val="20"/>
                <w:szCs w:val="20"/>
              </w:rPr>
            </w:pPr>
            <w:r w:rsidRPr="00462698">
              <w:rPr>
                <w:rFonts w:ascii="Arial" w:hAnsi="Arial" w:cs="Arial"/>
                <w:sz w:val="20"/>
                <w:szCs w:val="20"/>
                <w:lang w:val="vi-VN"/>
              </w:rPr>
              <w:t>Đề án tăng cường hoạt động sở hữu trí tuệ và liên k</w:t>
            </w:r>
            <w:r w:rsidRPr="00462698">
              <w:rPr>
                <w:rFonts w:ascii="Arial" w:hAnsi="Arial" w:cs="Arial"/>
                <w:sz w:val="20"/>
                <w:szCs w:val="20"/>
              </w:rPr>
              <w:t>ế</w:t>
            </w:r>
            <w:r w:rsidRPr="00462698">
              <w:rPr>
                <w:rFonts w:ascii="Arial" w:hAnsi="Arial" w:cs="Arial"/>
                <w:sz w:val="20"/>
                <w:szCs w:val="20"/>
                <w:lang w:val="vi-VN"/>
              </w:rPr>
              <w:t xml:space="preserve">t với doanh nghiệp của cơ sở giáo dục đại học và </w:t>
            </w:r>
            <w:r w:rsidRPr="00462698">
              <w:rPr>
                <w:rFonts w:ascii="Arial" w:hAnsi="Arial" w:cs="Arial"/>
                <w:sz w:val="20"/>
                <w:szCs w:val="20"/>
                <w:lang w:val="vi-VN"/>
              </w:rPr>
              <w:lastRenderedPageBreak/>
              <w:t>xây dựng, triển khai giảng dạy môn học sở hữu trí tuệ tại các cơ sở đào tạo</w:t>
            </w:r>
          </w:p>
        </w:tc>
        <w:tc>
          <w:tcPr>
            <w:tcW w:w="83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E69C9" w:rsidRPr="00462698" w:rsidRDefault="00DE69C9" w:rsidP="00A86CE9">
            <w:pPr>
              <w:rPr>
                <w:rFonts w:ascii="Arial" w:hAnsi="Arial" w:cs="Arial"/>
                <w:sz w:val="20"/>
                <w:szCs w:val="20"/>
              </w:rPr>
            </w:pPr>
            <w:r w:rsidRPr="00462698">
              <w:rPr>
                <w:rFonts w:ascii="Arial" w:hAnsi="Arial" w:cs="Arial"/>
                <w:sz w:val="20"/>
                <w:szCs w:val="20"/>
                <w:lang w:val="vi-VN"/>
              </w:rPr>
              <w:lastRenderedPageBreak/>
              <w:t>Thủ tướng Chính phủ</w:t>
            </w:r>
          </w:p>
        </w:tc>
        <w:tc>
          <w:tcPr>
            <w:tcW w:w="80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E69C9" w:rsidRPr="00462698" w:rsidRDefault="00DE69C9" w:rsidP="00A86CE9">
            <w:pPr>
              <w:rPr>
                <w:rFonts w:ascii="Arial" w:hAnsi="Arial" w:cs="Arial"/>
                <w:sz w:val="20"/>
                <w:szCs w:val="20"/>
              </w:rPr>
            </w:pPr>
            <w:r w:rsidRPr="00462698">
              <w:rPr>
                <w:rFonts w:ascii="Arial" w:hAnsi="Arial" w:cs="Arial"/>
                <w:sz w:val="20"/>
                <w:szCs w:val="20"/>
                <w:lang w:val="vi-VN"/>
              </w:rPr>
              <w:t>Bộ Giáo dục và Đào tạo</w:t>
            </w:r>
          </w:p>
        </w:tc>
        <w:tc>
          <w:tcPr>
            <w:tcW w:w="115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E69C9" w:rsidRPr="00462698" w:rsidRDefault="00DE69C9" w:rsidP="00A86CE9">
            <w:pPr>
              <w:rPr>
                <w:rFonts w:ascii="Arial" w:hAnsi="Arial" w:cs="Arial"/>
                <w:sz w:val="20"/>
                <w:szCs w:val="20"/>
              </w:rPr>
            </w:pPr>
            <w:r w:rsidRPr="00462698">
              <w:rPr>
                <w:rFonts w:ascii="Arial" w:hAnsi="Arial" w:cs="Arial"/>
                <w:sz w:val="20"/>
                <w:szCs w:val="20"/>
                <w:lang w:val="vi-VN"/>
              </w:rPr>
              <w:t>- Bộ Lao động - Thương binh và Xã hội</w:t>
            </w:r>
          </w:p>
          <w:p w:rsidR="00DE69C9" w:rsidRPr="00462698" w:rsidRDefault="00DE69C9" w:rsidP="00A86CE9">
            <w:pPr>
              <w:rPr>
                <w:rFonts w:ascii="Arial" w:hAnsi="Arial" w:cs="Arial"/>
                <w:sz w:val="20"/>
                <w:szCs w:val="20"/>
              </w:rPr>
            </w:pPr>
            <w:r w:rsidRPr="00462698">
              <w:rPr>
                <w:rFonts w:ascii="Arial" w:hAnsi="Arial" w:cs="Arial"/>
                <w:sz w:val="20"/>
                <w:szCs w:val="20"/>
                <w:lang w:val="vi-VN"/>
              </w:rPr>
              <w:t>- Bộ Khoa học và Công nghệ</w:t>
            </w:r>
          </w:p>
          <w:p w:rsidR="00DE69C9" w:rsidRPr="00462698" w:rsidRDefault="00DE69C9" w:rsidP="00A86CE9">
            <w:pPr>
              <w:rPr>
                <w:rFonts w:ascii="Arial" w:hAnsi="Arial" w:cs="Arial"/>
                <w:sz w:val="20"/>
                <w:szCs w:val="20"/>
              </w:rPr>
            </w:pPr>
            <w:r w:rsidRPr="00462698">
              <w:rPr>
                <w:rFonts w:ascii="Arial" w:hAnsi="Arial" w:cs="Arial"/>
                <w:sz w:val="20"/>
                <w:szCs w:val="20"/>
                <w:lang w:val="vi-VN"/>
              </w:rPr>
              <w:lastRenderedPageBreak/>
              <w:t>- Bộ Văn hóa, Thể thao và Du lịch</w:t>
            </w:r>
          </w:p>
          <w:p w:rsidR="00DE69C9" w:rsidRPr="00462698" w:rsidRDefault="00DE69C9" w:rsidP="00A86CE9">
            <w:pPr>
              <w:rPr>
                <w:rFonts w:ascii="Arial" w:hAnsi="Arial" w:cs="Arial"/>
                <w:sz w:val="20"/>
                <w:szCs w:val="20"/>
              </w:rPr>
            </w:pPr>
            <w:r w:rsidRPr="00462698">
              <w:rPr>
                <w:rFonts w:ascii="Arial" w:hAnsi="Arial" w:cs="Arial"/>
                <w:sz w:val="20"/>
                <w:szCs w:val="20"/>
                <w:lang w:val="vi-VN"/>
              </w:rPr>
              <w:t>- Bộ Tài chính</w:t>
            </w:r>
          </w:p>
          <w:p w:rsidR="00DE69C9" w:rsidRPr="00462698" w:rsidRDefault="00DE69C9" w:rsidP="00A86CE9">
            <w:pPr>
              <w:rPr>
                <w:rFonts w:ascii="Arial" w:hAnsi="Arial" w:cs="Arial"/>
                <w:sz w:val="20"/>
                <w:szCs w:val="20"/>
              </w:rPr>
            </w:pPr>
            <w:r w:rsidRPr="00462698">
              <w:rPr>
                <w:rFonts w:ascii="Arial" w:hAnsi="Arial" w:cs="Arial"/>
                <w:sz w:val="20"/>
                <w:szCs w:val="20"/>
                <w:lang w:val="vi-VN"/>
              </w:rPr>
              <w:t>- Các bộ, ngành, địa phương liên quan</w:t>
            </w:r>
          </w:p>
        </w:tc>
        <w:tc>
          <w:tcPr>
            <w:tcW w:w="56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E69C9" w:rsidRPr="00462698" w:rsidRDefault="00DE69C9" w:rsidP="00A86CE9">
            <w:pPr>
              <w:jc w:val="center"/>
              <w:rPr>
                <w:rFonts w:ascii="Arial" w:hAnsi="Arial" w:cs="Arial"/>
                <w:sz w:val="20"/>
                <w:szCs w:val="20"/>
              </w:rPr>
            </w:pPr>
            <w:r w:rsidRPr="00462698">
              <w:rPr>
                <w:rFonts w:ascii="Arial" w:hAnsi="Arial" w:cs="Arial"/>
                <w:sz w:val="20"/>
                <w:szCs w:val="20"/>
                <w:lang w:val="vi-VN"/>
              </w:rPr>
              <w:lastRenderedPageBreak/>
              <w:t>2022</w:t>
            </w:r>
          </w:p>
        </w:tc>
      </w:tr>
      <w:tr w:rsidR="00DE69C9" w:rsidRPr="00462698" w:rsidTr="00A86CE9">
        <w:tblPrEx>
          <w:tblBorders>
            <w:top w:val="none" w:sz="0" w:space="0" w:color="auto"/>
            <w:bottom w:val="none" w:sz="0" w:space="0" w:color="auto"/>
            <w:insideH w:val="none" w:sz="0" w:space="0" w:color="auto"/>
            <w:insideV w:val="none" w:sz="0" w:space="0" w:color="auto"/>
          </w:tblBorders>
        </w:tblPrEx>
        <w:tc>
          <w:tcPr>
            <w:tcW w:w="327" w:type="pct"/>
            <w:tcBorders>
              <w:top w:val="nil"/>
              <w:left w:val="single" w:sz="8" w:space="0" w:color="auto"/>
              <w:bottom w:val="nil"/>
              <w:right w:val="nil"/>
              <w:tl2br w:val="nil"/>
              <w:tr2bl w:val="nil"/>
            </w:tcBorders>
            <w:shd w:val="solid" w:color="FFFFFF" w:fill="auto"/>
            <w:tcMar>
              <w:top w:w="0" w:type="dxa"/>
              <w:left w:w="0" w:type="dxa"/>
              <w:bottom w:w="0" w:type="dxa"/>
              <w:right w:w="0" w:type="dxa"/>
            </w:tcMar>
          </w:tcPr>
          <w:p w:rsidR="00DE69C9" w:rsidRPr="00462698" w:rsidRDefault="00DE69C9" w:rsidP="00A86CE9">
            <w:pPr>
              <w:jc w:val="center"/>
              <w:rPr>
                <w:rFonts w:ascii="Arial" w:hAnsi="Arial" w:cs="Arial"/>
                <w:sz w:val="20"/>
                <w:szCs w:val="20"/>
              </w:rPr>
            </w:pPr>
            <w:r w:rsidRPr="00462698">
              <w:rPr>
                <w:rFonts w:ascii="Arial" w:hAnsi="Arial" w:cs="Arial"/>
                <w:sz w:val="20"/>
                <w:szCs w:val="20"/>
                <w:lang w:val="vi-VN"/>
              </w:rPr>
              <w:lastRenderedPageBreak/>
              <w:t>7</w:t>
            </w:r>
          </w:p>
        </w:tc>
        <w:tc>
          <w:tcPr>
            <w:tcW w:w="1321" w:type="pct"/>
            <w:tcBorders>
              <w:top w:val="nil"/>
              <w:left w:val="single" w:sz="8" w:space="0" w:color="auto"/>
              <w:bottom w:val="nil"/>
              <w:right w:val="nil"/>
              <w:tl2br w:val="nil"/>
              <w:tr2bl w:val="nil"/>
            </w:tcBorders>
            <w:shd w:val="solid" w:color="FFFFFF" w:fill="auto"/>
            <w:tcMar>
              <w:top w:w="0" w:type="dxa"/>
              <w:left w:w="0" w:type="dxa"/>
              <w:bottom w:w="0" w:type="dxa"/>
              <w:right w:w="0" w:type="dxa"/>
            </w:tcMar>
          </w:tcPr>
          <w:p w:rsidR="00DE69C9" w:rsidRPr="00462698" w:rsidRDefault="00DE69C9" w:rsidP="00A86CE9">
            <w:pPr>
              <w:rPr>
                <w:rFonts w:ascii="Arial" w:hAnsi="Arial" w:cs="Arial"/>
                <w:sz w:val="20"/>
                <w:szCs w:val="20"/>
              </w:rPr>
            </w:pPr>
            <w:r w:rsidRPr="00462698">
              <w:rPr>
                <w:rFonts w:ascii="Arial" w:hAnsi="Arial" w:cs="Arial"/>
                <w:sz w:val="20"/>
                <w:szCs w:val="20"/>
                <w:lang w:val="vi-VN"/>
              </w:rPr>
              <w:t>Đề án phát triển một số ngành công nghiệp có mức độ sử dụng tài sản trí tuệ cao</w:t>
            </w:r>
          </w:p>
        </w:tc>
        <w:tc>
          <w:tcPr>
            <w:tcW w:w="833" w:type="pct"/>
            <w:tcBorders>
              <w:top w:val="nil"/>
              <w:left w:val="single" w:sz="8" w:space="0" w:color="auto"/>
              <w:bottom w:val="nil"/>
              <w:right w:val="nil"/>
              <w:tl2br w:val="nil"/>
              <w:tr2bl w:val="nil"/>
            </w:tcBorders>
            <w:shd w:val="solid" w:color="FFFFFF" w:fill="auto"/>
            <w:tcMar>
              <w:top w:w="0" w:type="dxa"/>
              <w:left w:w="0" w:type="dxa"/>
              <w:bottom w:w="0" w:type="dxa"/>
              <w:right w:w="0" w:type="dxa"/>
            </w:tcMar>
          </w:tcPr>
          <w:p w:rsidR="00DE69C9" w:rsidRPr="00462698" w:rsidRDefault="00DE69C9" w:rsidP="00A86CE9">
            <w:pPr>
              <w:rPr>
                <w:rFonts w:ascii="Arial" w:hAnsi="Arial" w:cs="Arial"/>
                <w:sz w:val="20"/>
                <w:szCs w:val="20"/>
              </w:rPr>
            </w:pPr>
            <w:r w:rsidRPr="00462698">
              <w:rPr>
                <w:rFonts w:ascii="Arial" w:hAnsi="Arial" w:cs="Arial"/>
                <w:sz w:val="20"/>
                <w:szCs w:val="20"/>
                <w:lang w:val="vi-VN"/>
              </w:rPr>
              <w:t>Thủ tướng Chính phủ</w:t>
            </w:r>
          </w:p>
        </w:tc>
        <w:tc>
          <w:tcPr>
            <w:tcW w:w="803" w:type="pct"/>
            <w:tcBorders>
              <w:top w:val="nil"/>
              <w:left w:val="single" w:sz="8" w:space="0" w:color="auto"/>
              <w:bottom w:val="nil"/>
              <w:right w:val="nil"/>
              <w:tl2br w:val="nil"/>
              <w:tr2bl w:val="nil"/>
            </w:tcBorders>
            <w:shd w:val="solid" w:color="FFFFFF" w:fill="auto"/>
            <w:tcMar>
              <w:top w:w="0" w:type="dxa"/>
              <w:left w:w="0" w:type="dxa"/>
              <w:bottom w:w="0" w:type="dxa"/>
              <w:right w:w="0" w:type="dxa"/>
            </w:tcMar>
          </w:tcPr>
          <w:p w:rsidR="00DE69C9" w:rsidRPr="00462698" w:rsidRDefault="00DE69C9" w:rsidP="00A86CE9">
            <w:pPr>
              <w:rPr>
                <w:rFonts w:ascii="Arial" w:hAnsi="Arial" w:cs="Arial"/>
                <w:sz w:val="20"/>
                <w:szCs w:val="20"/>
              </w:rPr>
            </w:pPr>
            <w:r w:rsidRPr="00462698">
              <w:rPr>
                <w:rFonts w:ascii="Arial" w:hAnsi="Arial" w:cs="Arial"/>
                <w:sz w:val="20"/>
                <w:szCs w:val="20"/>
                <w:lang w:val="vi-VN"/>
              </w:rPr>
              <w:t>Bộ Công Thương</w:t>
            </w:r>
          </w:p>
        </w:tc>
        <w:tc>
          <w:tcPr>
            <w:tcW w:w="1153" w:type="pct"/>
            <w:tcBorders>
              <w:top w:val="nil"/>
              <w:left w:val="single" w:sz="8" w:space="0" w:color="auto"/>
              <w:bottom w:val="nil"/>
              <w:right w:val="nil"/>
              <w:tl2br w:val="nil"/>
              <w:tr2bl w:val="nil"/>
            </w:tcBorders>
            <w:shd w:val="solid" w:color="FFFFFF" w:fill="auto"/>
            <w:tcMar>
              <w:top w:w="0" w:type="dxa"/>
              <w:left w:w="0" w:type="dxa"/>
              <w:bottom w:w="0" w:type="dxa"/>
              <w:right w:w="0" w:type="dxa"/>
            </w:tcMar>
          </w:tcPr>
          <w:p w:rsidR="00DE69C9" w:rsidRPr="00462698" w:rsidRDefault="00DE69C9" w:rsidP="00A86CE9">
            <w:pPr>
              <w:rPr>
                <w:rFonts w:ascii="Arial" w:hAnsi="Arial" w:cs="Arial"/>
                <w:sz w:val="20"/>
                <w:szCs w:val="20"/>
              </w:rPr>
            </w:pPr>
            <w:r w:rsidRPr="00462698">
              <w:rPr>
                <w:rFonts w:ascii="Arial" w:hAnsi="Arial" w:cs="Arial"/>
                <w:sz w:val="20"/>
                <w:szCs w:val="20"/>
                <w:lang w:val="vi-VN"/>
              </w:rPr>
              <w:t>- Bộ Văn hóa, Thể thao và Du lịch</w:t>
            </w:r>
          </w:p>
          <w:p w:rsidR="00DE69C9" w:rsidRPr="00462698" w:rsidRDefault="00DE69C9" w:rsidP="00A86CE9">
            <w:pPr>
              <w:rPr>
                <w:rFonts w:ascii="Arial" w:hAnsi="Arial" w:cs="Arial"/>
                <w:sz w:val="20"/>
                <w:szCs w:val="20"/>
              </w:rPr>
            </w:pPr>
            <w:r w:rsidRPr="00462698">
              <w:rPr>
                <w:rFonts w:ascii="Arial" w:hAnsi="Arial" w:cs="Arial"/>
                <w:sz w:val="20"/>
                <w:szCs w:val="20"/>
                <w:lang w:val="vi-VN"/>
              </w:rPr>
              <w:t xml:space="preserve">- Bộ Nông nghiệp và Phát triển nông thôn </w:t>
            </w:r>
          </w:p>
          <w:p w:rsidR="00DE69C9" w:rsidRPr="00462698" w:rsidRDefault="00DE69C9" w:rsidP="00A86CE9">
            <w:pPr>
              <w:rPr>
                <w:rFonts w:ascii="Arial" w:hAnsi="Arial" w:cs="Arial"/>
                <w:sz w:val="20"/>
                <w:szCs w:val="20"/>
              </w:rPr>
            </w:pPr>
            <w:r w:rsidRPr="00462698">
              <w:rPr>
                <w:rFonts w:ascii="Arial" w:hAnsi="Arial" w:cs="Arial"/>
                <w:sz w:val="20"/>
                <w:szCs w:val="20"/>
                <w:lang w:val="vi-VN"/>
              </w:rPr>
              <w:t>- Bộ Y tế</w:t>
            </w:r>
          </w:p>
          <w:p w:rsidR="00DE69C9" w:rsidRPr="00462698" w:rsidRDefault="00DE69C9" w:rsidP="00A86CE9">
            <w:pPr>
              <w:rPr>
                <w:rFonts w:ascii="Arial" w:hAnsi="Arial" w:cs="Arial"/>
                <w:sz w:val="20"/>
                <w:szCs w:val="20"/>
              </w:rPr>
            </w:pPr>
            <w:r w:rsidRPr="00462698">
              <w:rPr>
                <w:rFonts w:ascii="Arial" w:hAnsi="Arial" w:cs="Arial"/>
                <w:sz w:val="20"/>
                <w:szCs w:val="20"/>
                <w:lang w:val="vi-VN"/>
              </w:rPr>
              <w:t>- Bộ Thông tin và Truyền thông</w:t>
            </w:r>
          </w:p>
          <w:p w:rsidR="00DE69C9" w:rsidRPr="00462698" w:rsidRDefault="00DE69C9" w:rsidP="00A86CE9">
            <w:pPr>
              <w:rPr>
                <w:rFonts w:ascii="Arial" w:hAnsi="Arial" w:cs="Arial"/>
                <w:sz w:val="20"/>
                <w:szCs w:val="20"/>
              </w:rPr>
            </w:pPr>
            <w:r w:rsidRPr="00462698">
              <w:rPr>
                <w:rFonts w:ascii="Arial" w:hAnsi="Arial" w:cs="Arial"/>
                <w:sz w:val="20"/>
                <w:szCs w:val="20"/>
                <w:lang w:val="vi-VN"/>
              </w:rPr>
              <w:t>- Bộ Khoa học và Công nghệ</w:t>
            </w:r>
          </w:p>
          <w:p w:rsidR="00DE69C9" w:rsidRPr="00462698" w:rsidRDefault="00DE69C9" w:rsidP="00A86CE9">
            <w:pPr>
              <w:rPr>
                <w:rFonts w:ascii="Arial" w:hAnsi="Arial" w:cs="Arial"/>
                <w:sz w:val="20"/>
                <w:szCs w:val="20"/>
              </w:rPr>
            </w:pPr>
            <w:r w:rsidRPr="00462698">
              <w:rPr>
                <w:rFonts w:ascii="Arial" w:hAnsi="Arial" w:cs="Arial"/>
                <w:sz w:val="20"/>
                <w:szCs w:val="20"/>
                <w:lang w:val="vi-VN"/>
              </w:rPr>
              <w:t>- Các bộ, ngành, địa phương liên quan</w:t>
            </w:r>
          </w:p>
        </w:tc>
        <w:tc>
          <w:tcPr>
            <w:tcW w:w="564" w:type="pct"/>
            <w:tcBorders>
              <w:top w:val="nil"/>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E69C9" w:rsidRPr="00462698" w:rsidRDefault="00DE69C9" w:rsidP="00A86CE9">
            <w:pPr>
              <w:jc w:val="center"/>
              <w:rPr>
                <w:rFonts w:ascii="Arial" w:hAnsi="Arial" w:cs="Arial"/>
                <w:sz w:val="20"/>
                <w:szCs w:val="20"/>
              </w:rPr>
            </w:pPr>
            <w:r w:rsidRPr="00462698">
              <w:rPr>
                <w:rFonts w:ascii="Arial" w:hAnsi="Arial" w:cs="Arial"/>
                <w:sz w:val="20"/>
                <w:szCs w:val="20"/>
                <w:lang w:val="vi-VN"/>
              </w:rPr>
              <w:t>2023</w:t>
            </w:r>
          </w:p>
        </w:tc>
      </w:tr>
      <w:tr w:rsidR="00DE69C9" w:rsidRPr="00462698" w:rsidTr="00A86CE9">
        <w:tblPrEx>
          <w:tblBorders>
            <w:top w:val="none" w:sz="0" w:space="0" w:color="auto"/>
            <w:bottom w:val="none" w:sz="0" w:space="0" w:color="auto"/>
            <w:insideH w:val="none" w:sz="0" w:space="0" w:color="auto"/>
            <w:insideV w:val="none" w:sz="0" w:space="0" w:color="auto"/>
          </w:tblBorders>
        </w:tblPrEx>
        <w:tc>
          <w:tcPr>
            <w:tcW w:w="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E69C9" w:rsidRPr="00462698" w:rsidRDefault="00DE69C9" w:rsidP="00A86CE9">
            <w:pPr>
              <w:jc w:val="center"/>
              <w:rPr>
                <w:rFonts w:ascii="Arial" w:hAnsi="Arial" w:cs="Arial"/>
                <w:sz w:val="20"/>
                <w:szCs w:val="20"/>
              </w:rPr>
            </w:pPr>
            <w:r w:rsidRPr="00462698">
              <w:rPr>
                <w:rFonts w:ascii="Arial" w:hAnsi="Arial" w:cs="Arial"/>
                <w:sz w:val="20"/>
                <w:szCs w:val="20"/>
                <w:lang w:val="vi-VN"/>
              </w:rPr>
              <w:t>8</w:t>
            </w:r>
          </w:p>
        </w:tc>
        <w:tc>
          <w:tcPr>
            <w:tcW w:w="13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E69C9" w:rsidRPr="00462698" w:rsidRDefault="00DE69C9" w:rsidP="00A86CE9">
            <w:pPr>
              <w:rPr>
                <w:rFonts w:ascii="Arial" w:hAnsi="Arial" w:cs="Arial"/>
                <w:sz w:val="20"/>
                <w:szCs w:val="20"/>
              </w:rPr>
            </w:pPr>
            <w:r w:rsidRPr="00462698">
              <w:rPr>
                <w:rFonts w:ascii="Arial" w:hAnsi="Arial" w:cs="Arial"/>
                <w:sz w:val="20"/>
                <w:szCs w:val="20"/>
                <w:lang w:val="vi-VN"/>
              </w:rPr>
              <w:t>Đề án nâng cao năng lực của cơ quan quản lý thị trường trong xử lý xâm phạm quyền sở hữu trí tuệ bằng biện pháp hành chính</w:t>
            </w:r>
          </w:p>
        </w:tc>
        <w:tc>
          <w:tcPr>
            <w:tcW w:w="83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E69C9" w:rsidRPr="00462698" w:rsidRDefault="00DE69C9" w:rsidP="00A86CE9">
            <w:pPr>
              <w:rPr>
                <w:rFonts w:ascii="Arial" w:hAnsi="Arial" w:cs="Arial"/>
                <w:sz w:val="20"/>
                <w:szCs w:val="20"/>
              </w:rPr>
            </w:pPr>
            <w:r w:rsidRPr="00462698">
              <w:rPr>
                <w:rFonts w:ascii="Arial" w:hAnsi="Arial" w:cs="Arial"/>
                <w:sz w:val="20"/>
                <w:szCs w:val="20"/>
                <w:lang w:val="vi-VN"/>
              </w:rPr>
              <w:t>Thủ tướng Chính ph</w:t>
            </w:r>
            <w:r w:rsidRPr="00462698">
              <w:rPr>
                <w:rFonts w:ascii="Arial" w:hAnsi="Arial" w:cs="Arial"/>
                <w:sz w:val="20"/>
                <w:szCs w:val="20"/>
              </w:rPr>
              <w:t>ủ</w:t>
            </w:r>
          </w:p>
        </w:tc>
        <w:tc>
          <w:tcPr>
            <w:tcW w:w="80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E69C9" w:rsidRPr="00462698" w:rsidRDefault="00DE69C9" w:rsidP="00A86CE9">
            <w:pPr>
              <w:rPr>
                <w:rFonts w:ascii="Arial" w:hAnsi="Arial" w:cs="Arial"/>
                <w:sz w:val="20"/>
                <w:szCs w:val="20"/>
              </w:rPr>
            </w:pPr>
            <w:r w:rsidRPr="00462698">
              <w:rPr>
                <w:rFonts w:ascii="Arial" w:hAnsi="Arial" w:cs="Arial"/>
                <w:sz w:val="20"/>
                <w:szCs w:val="20"/>
                <w:lang w:val="vi-VN"/>
              </w:rPr>
              <w:t>Bộ Công Thương</w:t>
            </w:r>
          </w:p>
        </w:tc>
        <w:tc>
          <w:tcPr>
            <w:tcW w:w="11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E69C9" w:rsidRPr="00462698" w:rsidRDefault="00DE69C9" w:rsidP="00A86CE9">
            <w:pPr>
              <w:rPr>
                <w:rFonts w:ascii="Arial" w:hAnsi="Arial" w:cs="Arial"/>
                <w:sz w:val="20"/>
                <w:szCs w:val="20"/>
              </w:rPr>
            </w:pPr>
            <w:r w:rsidRPr="00462698">
              <w:rPr>
                <w:rFonts w:ascii="Arial" w:hAnsi="Arial" w:cs="Arial"/>
                <w:sz w:val="20"/>
                <w:szCs w:val="20"/>
                <w:lang w:val="vi-VN"/>
              </w:rPr>
              <w:t>- Các bộ, ngành, địa phương liên quan</w:t>
            </w:r>
          </w:p>
        </w:tc>
        <w:tc>
          <w:tcPr>
            <w:tcW w:w="56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E69C9" w:rsidRPr="00462698" w:rsidRDefault="00DE69C9" w:rsidP="00A86CE9">
            <w:pPr>
              <w:jc w:val="center"/>
              <w:rPr>
                <w:rFonts w:ascii="Arial" w:hAnsi="Arial" w:cs="Arial"/>
                <w:sz w:val="20"/>
                <w:szCs w:val="20"/>
              </w:rPr>
            </w:pPr>
            <w:r w:rsidRPr="00462698">
              <w:rPr>
                <w:rFonts w:ascii="Arial" w:hAnsi="Arial" w:cs="Arial"/>
                <w:sz w:val="20"/>
                <w:szCs w:val="20"/>
                <w:lang w:val="vi-VN"/>
              </w:rPr>
              <w:t>2022</w:t>
            </w:r>
          </w:p>
        </w:tc>
      </w:tr>
    </w:tbl>
    <w:p w:rsidR="00DE69C9" w:rsidRPr="00462698" w:rsidRDefault="00DE69C9" w:rsidP="00DE69C9">
      <w:pPr>
        <w:rPr>
          <w:rFonts w:ascii="Arial" w:hAnsi="Arial" w:cs="Arial"/>
          <w:sz w:val="20"/>
          <w:szCs w:val="20"/>
        </w:rPr>
      </w:pPr>
      <w:r w:rsidRPr="00462698">
        <w:rPr>
          <w:rFonts w:ascii="Arial" w:hAnsi="Arial" w:cs="Arial"/>
          <w:b/>
          <w:bCs/>
          <w:sz w:val="20"/>
          <w:szCs w:val="20"/>
        </w:rPr>
        <w:t> </w:t>
      </w:r>
    </w:p>
    <w:p w:rsidR="004B787E" w:rsidRPr="00DE69C9" w:rsidRDefault="004B787E" w:rsidP="00DE69C9"/>
    <w:sectPr w:rsidR="004B787E" w:rsidRPr="00DE69C9" w:rsidSect="0031309C">
      <w:footerReference w:type="default" r:id="rId7"/>
      <w:pgSz w:w="11907" w:h="16840" w:code="9"/>
      <w:pgMar w:top="1134" w:right="1134" w:bottom="1134" w:left="1418" w:header="720" w:footer="2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CB3" w:rsidRDefault="00943CB3">
      <w:r>
        <w:separator/>
      </w:r>
    </w:p>
  </w:endnote>
  <w:endnote w:type="continuationSeparator" w:id="1">
    <w:p w:rsidR="00943CB3" w:rsidRDefault="00943C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09C" w:rsidRDefault="001E4C43">
    <w:pPr>
      <w:pStyle w:val="Footer"/>
    </w:pPr>
    <w:r>
      <w:rPr>
        <w:noProof/>
      </w:rPr>
      <w:drawing>
        <wp:inline distT="0" distB="0" distL="0" distR="0">
          <wp:extent cx="5924550" cy="647700"/>
          <wp:effectExtent l="19050" t="0" r="0" b="0"/>
          <wp:docPr id="1" name="Picture 1" descr="l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n"/>
                  <pic:cNvPicPr>
                    <a:picLocks noChangeAspect="1" noChangeArrowheads="1"/>
                  </pic:cNvPicPr>
                </pic:nvPicPr>
                <pic:blipFill>
                  <a:blip r:embed="rId1"/>
                  <a:srcRect/>
                  <a:stretch>
                    <a:fillRect/>
                  </a:stretch>
                </pic:blipFill>
                <pic:spPr bwMode="auto">
                  <a:xfrm>
                    <a:off x="0" y="0"/>
                    <a:ext cx="5924550" cy="6477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CB3" w:rsidRDefault="00943CB3">
      <w:r>
        <w:separator/>
      </w:r>
    </w:p>
  </w:footnote>
  <w:footnote w:type="continuationSeparator" w:id="1">
    <w:p w:rsidR="00943CB3" w:rsidRDefault="00943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202F3"/>
    <w:multiLevelType w:val="hybridMultilevel"/>
    <w:tmpl w:val="9B22EF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901D67"/>
    <w:multiLevelType w:val="multilevel"/>
    <w:tmpl w:val="52142B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1309C"/>
    <w:rsid w:val="00000B60"/>
    <w:rsid w:val="000019E2"/>
    <w:rsid w:val="000170C6"/>
    <w:rsid w:val="00036279"/>
    <w:rsid w:val="000562CF"/>
    <w:rsid w:val="000576DA"/>
    <w:rsid w:val="00061A0A"/>
    <w:rsid w:val="00087433"/>
    <w:rsid w:val="0009245D"/>
    <w:rsid w:val="000D2E8A"/>
    <w:rsid w:val="000D2FE9"/>
    <w:rsid w:val="00106246"/>
    <w:rsid w:val="00116018"/>
    <w:rsid w:val="00134E9C"/>
    <w:rsid w:val="00145020"/>
    <w:rsid w:val="001625E7"/>
    <w:rsid w:val="00163CFD"/>
    <w:rsid w:val="001C5873"/>
    <w:rsid w:val="001E4C43"/>
    <w:rsid w:val="001F3251"/>
    <w:rsid w:val="002309D2"/>
    <w:rsid w:val="00232C82"/>
    <w:rsid w:val="00245354"/>
    <w:rsid w:val="00255FD2"/>
    <w:rsid w:val="00285BBB"/>
    <w:rsid w:val="0031309C"/>
    <w:rsid w:val="003253E8"/>
    <w:rsid w:val="0035207A"/>
    <w:rsid w:val="00391330"/>
    <w:rsid w:val="0039176C"/>
    <w:rsid w:val="003A6991"/>
    <w:rsid w:val="003B145F"/>
    <w:rsid w:val="003C69A1"/>
    <w:rsid w:val="003D1BA0"/>
    <w:rsid w:val="003E1FF7"/>
    <w:rsid w:val="003F0558"/>
    <w:rsid w:val="00413DE0"/>
    <w:rsid w:val="00435C20"/>
    <w:rsid w:val="0044551E"/>
    <w:rsid w:val="00454FDF"/>
    <w:rsid w:val="0046083C"/>
    <w:rsid w:val="00462F71"/>
    <w:rsid w:val="00472398"/>
    <w:rsid w:val="004A2454"/>
    <w:rsid w:val="004B15F3"/>
    <w:rsid w:val="004B787E"/>
    <w:rsid w:val="004B7B5F"/>
    <w:rsid w:val="004F1DFF"/>
    <w:rsid w:val="004F49DA"/>
    <w:rsid w:val="00512482"/>
    <w:rsid w:val="00537409"/>
    <w:rsid w:val="00544C38"/>
    <w:rsid w:val="00571491"/>
    <w:rsid w:val="00580F1C"/>
    <w:rsid w:val="005A05F8"/>
    <w:rsid w:val="005C23A9"/>
    <w:rsid w:val="005C46DD"/>
    <w:rsid w:val="005E1CF2"/>
    <w:rsid w:val="005E3E48"/>
    <w:rsid w:val="005E4C23"/>
    <w:rsid w:val="005E5EA0"/>
    <w:rsid w:val="005E75AF"/>
    <w:rsid w:val="005F09D2"/>
    <w:rsid w:val="00631356"/>
    <w:rsid w:val="00691A0E"/>
    <w:rsid w:val="00694870"/>
    <w:rsid w:val="00697D32"/>
    <w:rsid w:val="006B5B47"/>
    <w:rsid w:val="006D629F"/>
    <w:rsid w:val="006F22DA"/>
    <w:rsid w:val="00701746"/>
    <w:rsid w:val="00711789"/>
    <w:rsid w:val="00727E20"/>
    <w:rsid w:val="0073167C"/>
    <w:rsid w:val="00736929"/>
    <w:rsid w:val="00754BEF"/>
    <w:rsid w:val="00757048"/>
    <w:rsid w:val="00764FBE"/>
    <w:rsid w:val="00767331"/>
    <w:rsid w:val="00795EDD"/>
    <w:rsid w:val="007C57CB"/>
    <w:rsid w:val="00800CD8"/>
    <w:rsid w:val="008255D0"/>
    <w:rsid w:val="008878FD"/>
    <w:rsid w:val="00890F08"/>
    <w:rsid w:val="008A5672"/>
    <w:rsid w:val="008B34E1"/>
    <w:rsid w:val="008B351F"/>
    <w:rsid w:val="008C34C9"/>
    <w:rsid w:val="008C4AE2"/>
    <w:rsid w:val="008D0F45"/>
    <w:rsid w:val="008D36AF"/>
    <w:rsid w:val="008F0686"/>
    <w:rsid w:val="008F452C"/>
    <w:rsid w:val="0091028B"/>
    <w:rsid w:val="009304DB"/>
    <w:rsid w:val="00930ABD"/>
    <w:rsid w:val="00943CB3"/>
    <w:rsid w:val="009474B2"/>
    <w:rsid w:val="0096767E"/>
    <w:rsid w:val="0099236F"/>
    <w:rsid w:val="0099426C"/>
    <w:rsid w:val="009A0F85"/>
    <w:rsid w:val="009A495F"/>
    <w:rsid w:val="009B638E"/>
    <w:rsid w:val="009E186B"/>
    <w:rsid w:val="009E27E4"/>
    <w:rsid w:val="00A10E23"/>
    <w:rsid w:val="00A24CE7"/>
    <w:rsid w:val="00A501D9"/>
    <w:rsid w:val="00A52974"/>
    <w:rsid w:val="00A70F8A"/>
    <w:rsid w:val="00A83C6D"/>
    <w:rsid w:val="00A86CE9"/>
    <w:rsid w:val="00A87BFF"/>
    <w:rsid w:val="00A95431"/>
    <w:rsid w:val="00AA58F3"/>
    <w:rsid w:val="00AC5E84"/>
    <w:rsid w:val="00AD366F"/>
    <w:rsid w:val="00AE3844"/>
    <w:rsid w:val="00AE5897"/>
    <w:rsid w:val="00AE753A"/>
    <w:rsid w:val="00AE7BB1"/>
    <w:rsid w:val="00B22ADD"/>
    <w:rsid w:val="00B3003F"/>
    <w:rsid w:val="00B336AF"/>
    <w:rsid w:val="00BA2AD6"/>
    <w:rsid w:val="00BA3E4F"/>
    <w:rsid w:val="00BE12A2"/>
    <w:rsid w:val="00BE4492"/>
    <w:rsid w:val="00BF7A1B"/>
    <w:rsid w:val="00C43615"/>
    <w:rsid w:val="00C61CC1"/>
    <w:rsid w:val="00C74E0E"/>
    <w:rsid w:val="00C91815"/>
    <w:rsid w:val="00CA5C3A"/>
    <w:rsid w:val="00CB1084"/>
    <w:rsid w:val="00CB2D39"/>
    <w:rsid w:val="00CB70B0"/>
    <w:rsid w:val="00CC510D"/>
    <w:rsid w:val="00D469F9"/>
    <w:rsid w:val="00D51D41"/>
    <w:rsid w:val="00DA040C"/>
    <w:rsid w:val="00DC26F8"/>
    <w:rsid w:val="00DE4615"/>
    <w:rsid w:val="00DE69C9"/>
    <w:rsid w:val="00E15357"/>
    <w:rsid w:val="00E15D5C"/>
    <w:rsid w:val="00E3591F"/>
    <w:rsid w:val="00E410C4"/>
    <w:rsid w:val="00E96D4B"/>
    <w:rsid w:val="00EA0280"/>
    <w:rsid w:val="00EB3332"/>
    <w:rsid w:val="00EB783F"/>
    <w:rsid w:val="00ED4686"/>
    <w:rsid w:val="00EE46E5"/>
    <w:rsid w:val="00EF490C"/>
    <w:rsid w:val="00F23123"/>
    <w:rsid w:val="00F303CD"/>
    <w:rsid w:val="00F31855"/>
    <w:rsid w:val="00F43977"/>
    <w:rsid w:val="00F746C8"/>
    <w:rsid w:val="00F86CFF"/>
    <w:rsid w:val="00FA60DB"/>
    <w:rsid w:val="00FB1273"/>
    <w:rsid w:val="00FF6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C4AE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5E75A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8C4AE2"/>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1309C"/>
    <w:pPr>
      <w:tabs>
        <w:tab w:val="center" w:pos="4320"/>
        <w:tab w:val="right" w:pos="8640"/>
      </w:tabs>
    </w:pPr>
  </w:style>
  <w:style w:type="paragraph" w:styleId="Footer">
    <w:name w:val="footer"/>
    <w:basedOn w:val="Normal"/>
    <w:rsid w:val="0031309C"/>
    <w:pPr>
      <w:tabs>
        <w:tab w:val="center" w:pos="4320"/>
        <w:tab w:val="right" w:pos="8640"/>
      </w:tabs>
    </w:pPr>
  </w:style>
  <w:style w:type="paragraph" w:styleId="NormalWeb">
    <w:name w:val="Normal (Web)"/>
    <w:basedOn w:val="Normal"/>
    <w:uiPriority w:val="99"/>
    <w:unhideWhenUsed/>
    <w:rsid w:val="000562CF"/>
    <w:pPr>
      <w:spacing w:before="100" w:beforeAutospacing="1" w:after="100" w:afterAutospacing="1"/>
    </w:pPr>
  </w:style>
  <w:style w:type="paragraph" w:styleId="BodyText">
    <w:name w:val="Body Text"/>
    <w:basedOn w:val="Normal"/>
    <w:rsid w:val="00736929"/>
    <w:pPr>
      <w:autoSpaceDE w:val="0"/>
      <w:autoSpaceDN w:val="0"/>
      <w:jc w:val="both"/>
    </w:pPr>
    <w:rPr>
      <w:rFonts w:ascii=".VnTime" w:hAnsi=".VnTime" w:cs=".VnTime"/>
      <w:sz w:val="28"/>
      <w:szCs w:val="28"/>
      <w:lang w:val="en-GB"/>
    </w:rPr>
  </w:style>
  <w:style w:type="character" w:customStyle="1" w:styleId="Bodytext0">
    <w:name w:val="Body text_"/>
    <w:link w:val="Bodytext1"/>
    <w:rsid w:val="00F23123"/>
    <w:rPr>
      <w:sz w:val="28"/>
      <w:szCs w:val="28"/>
      <w:shd w:val="clear" w:color="auto" w:fill="FFFFFF"/>
    </w:rPr>
  </w:style>
  <w:style w:type="paragraph" w:customStyle="1" w:styleId="Bodytext1">
    <w:name w:val="Body text"/>
    <w:basedOn w:val="Normal"/>
    <w:link w:val="Bodytext0"/>
    <w:qFormat/>
    <w:rsid w:val="00F23123"/>
    <w:pPr>
      <w:widowControl w:val="0"/>
      <w:shd w:val="clear" w:color="auto" w:fill="FFFFFF"/>
      <w:spacing w:after="100" w:line="288" w:lineRule="auto"/>
      <w:ind w:firstLine="400"/>
      <w:jc w:val="both"/>
    </w:pPr>
    <w:rPr>
      <w:sz w:val="28"/>
      <w:szCs w:val="28"/>
    </w:rPr>
  </w:style>
  <w:style w:type="character" w:customStyle="1" w:styleId="Heading10">
    <w:name w:val="Heading #1_"/>
    <w:link w:val="Heading11"/>
    <w:rsid w:val="00F23123"/>
    <w:rPr>
      <w:b/>
      <w:bCs/>
      <w:sz w:val="28"/>
      <w:szCs w:val="28"/>
      <w:shd w:val="clear" w:color="auto" w:fill="FFFFFF"/>
    </w:rPr>
  </w:style>
  <w:style w:type="paragraph" w:customStyle="1" w:styleId="Heading11">
    <w:name w:val="Heading #1"/>
    <w:basedOn w:val="Normal"/>
    <w:link w:val="Heading10"/>
    <w:rsid w:val="00F23123"/>
    <w:pPr>
      <w:widowControl w:val="0"/>
      <w:shd w:val="clear" w:color="auto" w:fill="FFFFFF"/>
      <w:spacing w:after="120"/>
      <w:ind w:firstLine="740"/>
      <w:jc w:val="both"/>
      <w:outlineLvl w:val="0"/>
    </w:pPr>
    <w:rPr>
      <w:b/>
      <w:bCs/>
      <w:sz w:val="28"/>
      <w:szCs w:val="28"/>
    </w:rPr>
  </w:style>
  <w:style w:type="character" w:customStyle="1" w:styleId="Bodytext2">
    <w:name w:val="Body text (2)_"/>
    <w:link w:val="Bodytext20"/>
    <w:rsid w:val="00F23123"/>
    <w:rPr>
      <w:shd w:val="clear" w:color="auto" w:fill="FFFFFF"/>
    </w:rPr>
  </w:style>
  <w:style w:type="paragraph" w:customStyle="1" w:styleId="Bodytext20">
    <w:name w:val="Body text (2)"/>
    <w:basedOn w:val="Normal"/>
    <w:link w:val="Bodytext2"/>
    <w:rsid w:val="00F23123"/>
    <w:pPr>
      <w:widowControl w:val="0"/>
      <w:shd w:val="clear" w:color="auto" w:fill="FFFFFF"/>
      <w:spacing w:line="271" w:lineRule="auto"/>
      <w:ind w:left="180" w:hanging="180"/>
    </w:pPr>
    <w:rPr>
      <w:sz w:val="20"/>
      <w:szCs w:val="20"/>
    </w:rPr>
  </w:style>
  <w:style w:type="character" w:customStyle="1" w:styleId="Heading2Char">
    <w:name w:val="Heading 2 Char"/>
    <w:link w:val="Heading2"/>
    <w:rsid w:val="005E75AF"/>
    <w:rPr>
      <w:rFonts w:ascii="Arial" w:hAnsi="Arial" w:cs="Arial"/>
      <w:b/>
      <w:bCs/>
      <w:i/>
      <w:iCs/>
      <w:sz w:val="28"/>
      <w:szCs w:val="28"/>
    </w:rPr>
  </w:style>
  <w:style w:type="character" w:customStyle="1" w:styleId="Heading1Char">
    <w:name w:val="Heading 1 Char"/>
    <w:link w:val="Heading1"/>
    <w:rsid w:val="008C4AE2"/>
    <w:rPr>
      <w:rFonts w:ascii="Calibri Light" w:eastAsia="Times New Roman" w:hAnsi="Calibri Light" w:cs="Times New Roman"/>
      <w:b/>
      <w:bCs/>
      <w:kern w:val="32"/>
      <w:sz w:val="32"/>
      <w:szCs w:val="32"/>
    </w:rPr>
  </w:style>
  <w:style w:type="character" w:customStyle="1" w:styleId="Heading3Char">
    <w:name w:val="Heading 3 Char"/>
    <w:link w:val="Heading3"/>
    <w:semiHidden/>
    <w:rsid w:val="008C4AE2"/>
    <w:rPr>
      <w:rFonts w:ascii="Calibri Light" w:eastAsia="Times New Roman" w:hAnsi="Calibri Light" w:cs="Times New Roman"/>
      <w:b/>
      <w:bCs/>
      <w:sz w:val="26"/>
      <w:szCs w:val="26"/>
    </w:rPr>
  </w:style>
  <w:style w:type="paragraph" w:customStyle="1" w:styleId="MB">
    <w:name w:val="MB"/>
    <w:basedOn w:val="Normal"/>
    <w:next w:val="Normal"/>
    <w:autoRedefine/>
    <w:qFormat/>
    <w:rsid w:val="004B787E"/>
    <w:pPr>
      <w:jc w:val="center"/>
      <w:outlineLvl w:val="0"/>
    </w:pPr>
    <w:rPr>
      <w:rFonts w:eastAsia="Calibri"/>
      <w:b/>
      <w:sz w:val="28"/>
      <w:szCs w:val="22"/>
    </w:rPr>
  </w:style>
  <w:style w:type="table" w:styleId="TableGrid">
    <w:name w:val="Table Grid"/>
    <w:basedOn w:val="TableNormal"/>
    <w:rsid w:val="00145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054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3212</Words>
  <Characters>18311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INCOM</Company>
  <LinksUpToDate>false</LinksUpToDate>
  <CharactersWithSpaces>21481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dqhoa</dc:creator>
  <cp:lastModifiedBy>User</cp:lastModifiedBy>
  <cp:revision>2</cp:revision>
  <dcterms:created xsi:type="dcterms:W3CDTF">2019-11-06T01:46:00Z</dcterms:created>
  <dcterms:modified xsi:type="dcterms:W3CDTF">2019-11-06T01:46:00Z</dcterms:modified>
</cp:coreProperties>
</file>